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646B8" w14:textId="573DFD9D" w:rsidR="005D034E" w:rsidRPr="007509D0" w:rsidRDefault="00C330AB" w:rsidP="00E338B2">
      <w:pPr>
        <w:pStyle w:val="Title"/>
        <w:numPr>
          <w:ilvl w:val="0"/>
          <w:numId w:val="0"/>
        </w:numPr>
        <w:spacing w:before="0"/>
        <w:ind w:left="232" w:hanging="232"/>
        <w:jc w:val="both"/>
        <w:rPr>
          <w:rFonts w:asciiTheme="minorHAnsi" w:hAnsiTheme="minorHAnsi" w:cstheme="minorHAnsi"/>
          <w:sz w:val="28"/>
          <w:szCs w:val="28"/>
        </w:rPr>
      </w:pPr>
      <w:r w:rsidRPr="007509D0">
        <w:rPr>
          <w:rFonts w:asciiTheme="minorHAnsi" w:hAnsiTheme="minorHAnsi" w:cstheme="minorHAnsi"/>
          <w:sz w:val="28"/>
          <w:szCs w:val="28"/>
        </w:rPr>
        <w:t>LEPING LÕPPKASUTAJA POOLSEKS EESTI RAVIMITE</w:t>
      </w:r>
      <w:r w:rsidR="00E146D3" w:rsidRPr="007509D0">
        <w:rPr>
          <w:rFonts w:asciiTheme="minorHAnsi" w:hAnsiTheme="minorHAnsi" w:cstheme="minorHAnsi"/>
          <w:sz w:val="28"/>
          <w:szCs w:val="28"/>
        </w:rPr>
        <w:t xml:space="preserve"> EHTSUSE</w:t>
      </w:r>
    </w:p>
    <w:p w14:paraId="1254D31C" w14:textId="37AF6018" w:rsidR="00C330AB" w:rsidRPr="007509D0" w:rsidRDefault="00E146D3" w:rsidP="00E338B2">
      <w:pPr>
        <w:pStyle w:val="Title"/>
        <w:numPr>
          <w:ilvl w:val="0"/>
          <w:numId w:val="0"/>
        </w:numPr>
        <w:spacing w:before="0"/>
        <w:ind w:left="232" w:hanging="232"/>
        <w:jc w:val="both"/>
        <w:rPr>
          <w:rFonts w:asciiTheme="minorHAnsi" w:hAnsiTheme="minorHAnsi" w:cstheme="minorHAnsi"/>
          <w:sz w:val="28"/>
          <w:szCs w:val="28"/>
        </w:rPr>
      </w:pPr>
      <w:r w:rsidRPr="007509D0">
        <w:rPr>
          <w:rFonts w:asciiTheme="minorHAnsi" w:hAnsiTheme="minorHAnsi" w:cstheme="minorHAnsi"/>
          <w:sz w:val="28"/>
          <w:szCs w:val="28"/>
        </w:rPr>
        <w:t xml:space="preserve">KONTROLLI </w:t>
      </w:r>
      <w:r w:rsidR="00C330AB" w:rsidRPr="007509D0">
        <w:rPr>
          <w:rFonts w:asciiTheme="minorHAnsi" w:hAnsiTheme="minorHAnsi" w:cstheme="minorHAnsi"/>
          <w:sz w:val="28"/>
          <w:szCs w:val="28"/>
        </w:rPr>
        <w:t>SÜSTEEMI KASUTAMISEKS</w:t>
      </w:r>
    </w:p>
    <w:p w14:paraId="05F388A8" w14:textId="1CA7F92F" w:rsidR="00C330AB" w:rsidRPr="007509D0" w:rsidRDefault="00C330AB" w:rsidP="00E338B2">
      <w:pPr>
        <w:rPr>
          <w:rFonts w:cstheme="minorHAnsi"/>
        </w:rPr>
      </w:pPr>
    </w:p>
    <w:p w14:paraId="3FB27234" w14:textId="77777777" w:rsidR="0016238A" w:rsidRPr="007509D0" w:rsidRDefault="0016238A" w:rsidP="00E338B2">
      <w:pPr>
        <w:ind w:hanging="737"/>
        <w:rPr>
          <w:rFonts w:cstheme="minorHAnsi"/>
          <w:b/>
        </w:rPr>
      </w:pPr>
    </w:p>
    <w:p w14:paraId="730F2E9A" w14:textId="05C0AD86" w:rsidR="007115BA" w:rsidRPr="007509D0" w:rsidRDefault="007115BA" w:rsidP="00E338B2">
      <w:pPr>
        <w:ind w:hanging="737"/>
        <w:rPr>
          <w:rFonts w:cstheme="minorHAnsi"/>
          <w:b/>
        </w:rPr>
      </w:pPr>
      <w:r w:rsidRPr="007509D0">
        <w:rPr>
          <w:rFonts w:cstheme="minorHAnsi"/>
          <w:b/>
        </w:rPr>
        <w:t>Lepingu number:</w:t>
      </w:r>
      <w:r w:rsidR="0016238A" w:rsidRPr="007509D0">
        <w:rPr>
          <w:rFonts w:cstheme="minorHAnsi"/>
        </w:rPr>
        <w:t xml:space="preserve"> </w:t>
      </w:r>
      <w:r w:rsidR="0016238A" w:rsidRPr="007509D0">
        <w:rPr>
          <w:rFonts w:cstheme="minorHAnsi"/>
          <w:b/>
        </w:rPr>
        <w:t>4.3-</w:t>
      </w:r>
      <w:r w:rsidR="002E4DF6">
        <w:rPr>
          <w:rFonts w:cstheme="minorHAnsi"/>
          <w:b/>
        </w:rPr>
        <w:t>2019</w:t>
      </w:r>
      <w:r w:rsidR="0016238A" w:rsidRPr="007509D0">
        <w:rPr>
          <w:rFonts w:cstheme="minorHAnsi"/>
          <w:b/>
        </w:rPr>
        <w:t>.</w:t>
      </w:r>
      <w:r w:rsidR="002E4DF6">
        <w:rPr>
          <w:rFonts w:cstheme="minorHAnsi"/>
          <w:b/>
        </w:rPr>
        <w:t>167</w:t>
      </w:r>
    </w:p>
    <w:p w14:paraId="718FB3CF" w14:textId="1AFD89A6" w:rsidR="007115BA" w:rsidRPr="007509D0" w:rsidRDefault="007115BA" w:rsidP="00E338B2">
      <w:pPr>
        <w:ind w:hanging="737"/>
        <w:rPr>
          <w:rFonts w:cstheme="minorHAnsi"/>
          <w:b/>
        </w:rPr>
      </w:pPr>
      <w:r w:rsidRPr="007509D0">
        <w:rPr>
          <w:rFonts w:cstheme="minorHAnsi"/>
          <w:b/>
        </w:rPr>
        <w:t xml:space="preserve">Kliendi ID: </w:t>
      </w:r>
      <w:r w:rsidR="002E4DF6" w:rsidRPr="002E4DF6">
        <w:rPr>
          <w:rFonts w:cstheme="minorHAnsi"/>
          <w:b/>
        </w:rPr>
        <w:t>70008799</w:t>
      </w:r>
      <w:r w:rsidR="002E4DF6" w:rsidRPr="002E4DF6">
        <w:rPr>
          <w:rFonts w:cstheme="minorHAnsi"/>
          <w:b/>
        </w:rPr>
        <w:t>-W-167</w:t>
      </w:r>
    </w:p>
    <w:p w14:paraId="7D8F0C06" w14:textId="3BD40B49" w:rsidR="004C5532" w:rsidRPr="007509D0" w:rsidRDefault="004C5532" w:rsidP="00E338B2">
      <w:pPr>
        <w:rPr>
          <w:rFonts w:cstheme="minorHAnsi"/>
        </w:rPr>
      </w:pPr>
    </w:p>
    <w:p w14:paraId="50C1B38E" w14:textId="77777777" w:rsidR="0016238A" w:rsidRPr="007509D0" w:rsidRDefault="0016238A" w:rsidP="00E338B2">
      <w:pPr>
        <w:rPr>
          <w:rFonts w:cstheme="minorHAnsi"/>
        </w:rPr>
      </w:pPr>
    </w:p>
    <w:p w14:paraId="157B499E" w14:textId="674A6743" w:rsidR="007115BA" w:rsidRDefault="007115BA" w:rsidP="00E338B2">
      <w:pPr>
        <w:rPr>
          <w:rFonts w:cstheme="minorHAnsi"/>
        </w:rPr>
      </w:pPr>
    </w:p>
    <w:p w14:paraId="2C686609" w14:textId="77777777" w:rsidR="007509D0" w:rsidRPr="007509D0" w:rsidRDefault="007509D0" w:rsidP="00E338B2">
      <w:pPr>
        <w:rPr>
          <w:rFonts w:cstheme="minorHAnsi"/>
        </w:rPr>
      </w:pPr>
    </w:p>
    <w:p w14:paraId="064017E6" w14:textId="535697D1" w:rsidR="004C5532" w:rsidRPr="007509D0" w:rsidRDefault="00C330AB" w:rsidP="00E338B2">
      <w:pPr>
        <w:pStyle w:val="ListParagraph"/>
        <w:numPr>
          <w:ilvl w:val="0"/>
          <w:numId w:val="2"/>
        </w:numPr>
        <w:spacing w:before="0"/>
        <w:rPr>
          <w:rFonts w:asciiTheme="minorHAnsi" w:hAnsiTheme="minorHAnsi" w:cstheme="minorHAnsi"/>
          <w:b/>
          <w:sz w:val="20"/>
          <w:szCs w:val="20"/>
        </w:rPr>
      </w:pPr>
      <w:r w:rsidRPr="007509D0">
        <w:rPr>
          <w:rFonts w:asciiTheme="minorHAnsi" w:hAnsiTheme="minorHAnsi" w:cstheme="minorHAnsi"/>
          <w:b/>
          <w:sz w:val="20"/>
          <w:szCs w:val="20"/>
        </w:rPr>
        <w:t>Pooled</w:t>
      </w:r>
    </w:p>
    <w:p w14:paraId="3C0B1839" w14:textId="77777777" w:rsidR="00E90855" w:rsidRPr="007509D0" w:rsidRDefault="00E90855" w:rsidP="00E338B2">
      <w:pPr>
        <w:pStyle w:val="ListParagraph"/>
        <w:spacing w:before="0"/>
        <w:ind w:left="360" w:firstLine="0"/>
        <w:rPr>
          <w:rFonts w:asciiTheme="minorHAnsi" w:hAnsiTheme="minorHAnsi" w:cstheme="minorHAnsi"/>
          <w:b/>
          <w:sz w:val="20"/>
          <w:szCs w:val="20"/>
        </w:rPr>
      </w:pPr>
    </w:p>
    <w:p w14:paraId="6EB42B09" w14:textId="10E3ECF0" w:rsidR="0016238A" w:rsidRPr="007509D0" w:rsidRDefault="00C330AB" w:rsidP="00E338B2">
      <w:pPr>
        <w:pStyle w:val="ListParagraph"/>
        <w:numPr>
          <w:ilvl w:val="1"/>
          <w:numId w:val="2"/>
        </w:numPr>
        <w:spacing w:before="0"/>
        <w:ind w:left="850" w:hanging="680"/>
        <w:rPr>
          <w:rFonts w:asciiTheme="minorHAnsi" w:hAnsiTheme="minorHAnsi" w:cstheme="minorHAnsi"/>
          <w:sz w:val="20"/>
          <w:szCs w:val="20"/>
        </w:rPr>
      </w:pPr>
      <w:r w:rsidRPr="007509D0">
        <w:rPr>
          <w:rFonts w:asciiTheme="minorHAnsi" w:hAnsiTheme="minorHAnsi" w:cstheme="minorHAnsi"/>
          <w:sz w:val="20"/>
          <w:szCs w:val="20"/>
        </w:rPr>
        <w:t xml:space="preserve">Ravimite Ehtsuse Kontrolli Sihtasutus (ettevõtte number: 90013561), mille </w:t>
      </w:r>
      <w:r w:rsidR="00A23CFD" w:rsidRPr="007509D0">
        <w:rPr>
          <w:rFonts w:asciiTheme="minorHAnsi" w:hAnsiTheme="minorHAnsi" w:cstheme="minorHAnsi"/>
          <w:sz w:val="20"/>
          <w:szCs w:val="20"/>
        </w:rPr>
        <w:t>aadress</w:t>
      </w:r>
      <w:r w:rsidRPr="007509D0">
        <w:rPr>
          <w:rFonts w:asciiTheme="minorHAnsi" w:hAnsiTheme="minorHAnsi" w:cstheme="minorHAnsi"/>
          <w:sz w:val="20"/>
          <w:szCs w:val="20"/>
        </w:rPr>
        <w:t xml:space="preserve"> on Tartu mnt 84a-35, 10112, Tallinn, Eesti (edaspidi „REKS“); ja</w:t>
      </w:r>
    </w:p>
    <w:p w14:paraId="3AA3D4AE" w14:textId="0FFC956A" w:rsidR="0016238A" w:rsidRPr="007509D0" w:rsidRDefault="008B6154" w:rsidP="00E338B2">
      <w:pPr>
        <w:pStyle w:val="ListParagraph"/>
        <w:numPr>
          <w:ilvl w:val="1"/>
          <w:numId w:val="2"/>
        </w:numPr>
        <w:spacing w:before="0"/>
        <w:ind w:left="850" w:hanging="680"/>
        <w:rPr>
          <w:rFonts w:asciiTheme="minorHAnsi" w:hAnsiTheme="minorHAnsi" w:cstheme="minorHAnsi"/>
          <w:sz w:val="20"/>
          <w:szCs w:val="20"/>
        </w:rPr>
      </w:pPr>
      <w:r>
        <w:rPr>
          <w:rFonts w:asciiTheme="minorHAnsi" w:hAnsiTheme="minorHAnsi" w:cstheme="minorHAnsi"/>
          <w:sz w:val="20"/>
          <w:szCs w:val="20"/>
        </w:rPr>
        <w:t>Terviseamet, (ettevõtte number: 70008799), mille aadress on Paldiski mnt 81, 10617 Tallinn, Eesti</w:t>
      </w:r>
      <w:r w:rsidR="006676D9" w:rsidRPr="007509D0">
        <w:rPr>
          <w:rFonts w:asciiTheme="minorHAnsi" w:hAnsiTheme="minorHAnsi" w:cstheme="minorHAnsi"/>
          <w:sz w:val="20"/>
          <w:szCs w:val="20"/>
        </w:rPr>
        <w:t xml:space="preserve"> </w:t>
      </w:r>
      <w:r w:rsidR="0016238A" w:rsidRPr="007509D0">
        <w:rPr>
          <w:rFonts w:asciiTheme="minorHAnsi" w:hAnsiTheme="minorHAnsi" w:cstheme="minorHAnsi"/>
          <w:sz w:val="20"/>
          <w:szCs w:val="20"/>
        </w:rPr>
        <w:t>(edaspidi „lõppkasutaja“)</w:t>
      </w:r>
    </w:p>
    <w:p w14:paraId="38A75D51" w14:textId="77777777" w:rsidR="004C5532" w:rsidRPr="007509D0" w:rsidRDefault="004C5532" w:rsidP="00E338B2">
      <w:pPr>
        <w:pStyle w:val="ListParagraph"/>
        <w:spacing w:before="0"/>
        <w:ind w:left="624" w:firstLine="0"/>
        <w:rPr>
          <w:rFonts w:asciiTheme="minorHAnsi" w:hAnsiTheme="minorHAnsi" w:cstheme="minorHAnsi"/>
          <w:sz w:val="20"/>
          <w:szCs w:val="20"/>
        </w:rPr>
      </w:pPr>
    </w:p>
    <w:p w14:paraId="667F3DF3" w14:textId="07B3ABD2" w:rsidR="00C330AB" w:rsidRPr="007509D0" w:rsidRDefault="00C330AB" w:rsidP="00E338B2">
      <w:pPr>
        <w:pStyle w:val="ListParagraph"/>
        <w:spacing w:before="0"/>
        <w:ind w:left="680" w:firstLine="0"/>
        <w:rPr>
          <w:rFonts w:asciiTheme="minorHAnsi" w:hAnsiTheme="minorHAnsi" w:cstheme="minorHAnsi"/>
          <w:sz w:val="20"/>
          <w:szCs w:val="20"/>
        </w:rPr>
      </w:pPr>
      <w:proofErr w:type="spellStart"/>
      <w:r w:rsidRPr="007509D0">
        <w:rPr>
          <w:rFonts w:asciiTheme="minorHAnsi" w:hAnsiTheme="minorHAnsi" w:cstheme="minorHAnsi"/>
          <w:sz w:val="20"/>
          <w:szCs w:val="20"/>
        </w:rPr>
        <w:t>REKSi</w:t>
      </w:r>
      <w:proofErr w:type="spellEnd"/>
      <w:r w:rsidRPr="007509D0">
        <w:rPr>
          <w:rFonts w:asciiTheme="minorHAnsi" w:hAnsiTheme="minorHAnsi" w:cstheme="minorHAnsi"/>
          <w:sz w:val="20"/>
          <w:szCs w:val="20"/>
        </w:rPr>
        <w:t xml:space="preserve"> ja lõppkasutajat nimetatakse edaspidi eraldi ka „pool“ ja ühiselt „pooled“.</w:t>
      </w:r>
    </w:p>
    <w:p w14:paraId="7D66A359" w14:textId="6AA56B45" w:rsidR="004C5532" w:rsidRPr="007509D0" w:rsidRDefault="004C5532" w:rsidP="00E338B2">
      <w:pPr>
        <w:rPr>
          <w:rFonts w:cstheme="minorHAnsi"/>
          <w:sz w:val="20"/>
          <w:szCs w:val="20"/>
        </w:rPr>
      </w:pPr>
    </w:p>
    <w:p w14:paraId="671130CC" w14:textId="77777777" w:rsidR="00D32404" w:rsidRPr="007509D0" w:rsidRDefault="00D32404" w:rsidP="00E338B2">
      <w:pPr>
        <w:rPr>
          <w:rFonts w:cstheme="minorHAnsi"/>
          <w:sz w:val="20"/>
          <w:szCs w:val="20"/>
        </w:rPr>
      </w:pPr>
    </w:p>
    <w:p w14:paraId="7A0C2F9D" w14:textId="35CFB034" w:rsidR="00E33F46" w:rsidRPr="007509D0" w:rsidRDefault="004C5532" w:rsidP="00E338B2">
      <w:pPr>
        <w:pStyle w:val="ListParagraph"/>
        <w:numPr>
          <w:ilvl w:val="0"/>
          <w:numId w:val="2"/>
        </w:numPr>
        <w:spacing w:before="0"/>
        <w:rPr>
          <w:rFonts w:asciiTheme="minorHAnsi" w:eastAsiaTheme="minorHAnsi" w:hAnsiTheme="minorHAnsi" w:cstheme="minorHAnsi"/>
          <w:b/>
          <w:sz w:val="20"/>
          <w:szCs w:val="20"/>
        </w:rPr>
      </w:pPr>
      <w:r w:rsidRPr="007509D0">
        <w:rPr>
          <w:rFonts w:asciiTheme="minorHAnsi" w:eastAsiaTheme="minorHAnsi" w:hAnsiTheme="minorHAnsi" w:cstheme="minorHAnsi"/>
          <w:b/>
          <w:sz w:val="20"/>
          <w:szCs w:val="20"/>
        </w:rPr>
        <w:t>Lepingu eesmärk</w:t>
      </w:r>
    </w:p>
    <w:p w14:paraId="7BA794BA" w14:textId="77777777" w:rsidR="00E33F46" w:rsidRPr="007509D0" w:rsidRDefault="00E33F46" w:rsidP="00E338B2">
      <w:pPr>
        <w:pStyle w:val="ListParagraph"/>
        <w:spacing w:before="0"/>
        <w:ind w:left="360" w:firstLine="0"/>
        <w:rPr>
          <w:rFonts w:asciiTheme="minorHAnsi" w:eastAsiaTheme="minorHAnsi" w:hAnsiTheme="minorHAnsi" w:cstheme="minorHAnsi"/>
          <w:b/>
          <w:sz w:val="20"/>
          <w:szCs w:val="20"/>
        </w:rPr>
      </w:pPr>
    </w:p>
    <w:p w14:paraId="7654F8C2" w14:textId="4200D9C8" w:rsidR="00E33F46" w:rsidRPr="007509D0" w:rsidRDefault="004C5532" w:rsidP="00E338B2">
      <w:pPr>
        <w:pStyle w:val="ListParagraph"/>
        <w:numPr>
          <w:ilvl w:val="1"/>
          <w:numId w:val="2"/>
        </w:numPr>
        <w:spacing w:before="0"/>
        <w:ind w:left="850" w:hanging="680"/>
        <w:rPr>
          <w:rFonts w:asciiTheme="minorHAnsi" w:eastAsiaTheme="minorHAnsi" w:hAnsiTheme="minorHAnsi" w:cstheme="minorHAnsi"/>
          <w:b/>
          <w:sz w:val="20"/>
          <w:szCs w:val="20"/>
        </w:rPr>
      </w:pPr>
      <w:r w:rsidRPr="007509D0">
        <w:rPr>
          <w:rFonts w:asciiTheme="minorHAnsi" w:hAnsiTheme="minorHAnsi" w:cstheme="minorHAnsi"/>
          <w:sz w:val="20"/>
          <w:szCs w:val="20"/>
        </w:rPr>
        <w:t xml:space="preserve">Käesolev leping kehtib </w:t>
      </w:r>
      <w:proofErr w:type="spellStart"/>
      <w:r w:rsidRPr="007509D0">
        <w:rPr>
          <w:rFonts w:asciiTheme="minorHAnsi" w:hAnsiTheme="minorHAnsi" w:cstheme="minorHAnsi"/>
          <w:sz w:val="20"/>
          <w:szCs w:val="20"/>
        </w:rPr>
        <w:t>REKSi</w:t>
      </w:r>
      <w:proofErr w:type="spellEnd"/>
      <w:r w:rsidRPr="007509D0">
        <w:rPr>
          <w:rFonts w:asciiTheme="minorHAnsi" w:hAnsiTheme="minorHAnsi" w:cstheme="minorHAnsi"/>
          <w:sz w:val="20"/>
          <w:szCs w:val="20"/>
        </w:rPr>
        <w:t xml:space="preserve"> poolt hallatava Eesti </w:t>
      </w:r>
      <w:r w:rsidR="00117822" w:rsidRPr="007509D0">
        <w:rPr>
          <w:rFonts w:asciiTheme="minorHAnsi" w:hAnsiTheme="minorHAnsi" w:cstheme="minorHAnsi"/>
          <w:bCs/>
          <w:sz w:val="20"/>
          <w:szCs w:val="20"/>
        </w:rPr>
        <w:t>ravimi</w:t>
      </w:r>
      <w:r w:rsidR="00117822" w:rsidRPr="002B3357">
        <w:rPr>
          <w:rFonts w:asciiTheme="minorHAnsi" w:hAnsiTheme="minorHAnsi" w:cstheme="minorHAnsi"/>
          <w:bCs/>
          <w:sz w:val="20"/>
          <w:szCs w:val="20"/>
        </w:rPr>
        <w:t xml:space="preserve">te </w:t>
      </w:r>
      <w:r w:rsidR="00117822" w:rsidRPr="007509D0">
        <w:rPr>
          <w:rFonts w:asciiTheme="minorHAnsi" w:hAnsiTheme="minorHAnsi" w:cstheme="minorHAnsi"/>
          <w:bCs/>
          <w:sz w:val="20"/>
          <w:szCs w:val="20"/>
        </w:rPr>
        <w:t>turvaelementide riigisise</w:t>
      </w:r>
      <w:r w:rsidR="0093621F">
        <w:rPr>
          <w:rFonts w:asciiTheme="minorHAnsi" w:hAnsiTheme="minorHAnsi" w:cstheme="minorHAnsi"/>
          <w:bCs/>
          <w:sz w:val="20"/>
          <w:szCs w:val="20"/>
        </w:rPr>
        <w:t>s</w:t>
      </w:r>
      <w:r w:rsidR="00117822" w:rsidRPr="007509D0">
        <w:rPr>
          <w:rFonts w:asciiTheme="minorHAnsi" w:hAnsiTheme="minorHAnsi" w:cstheme="minorHAnsi"/>
          <w:bCs/>
          <w:sz w:val="20"/>
          <w:szCs w:val="20"/>
        </w:rPr>
        <w:t>e andmekogu süsteem</w:t>
      </w:r>
      <w:r w:rsidR="0093621F">
        <w:rPr>
          <w:rFonts w:asciiTheme="minorHAnsi" w:hAnsiTheme="minorHAnsi" w:cstheme="minorHAnsi"/>
          <w:bCs/>
          <w:sz w:val="20"/>
          <w:szCs w:val="20"/>
        </w:rPr>
        <w:t>iga</w:t>
      </w:r>
      <w:r w:rsidR="00117822" w:rsidRPr="007509D0">
        <w:rPr>
          <w:rFonts w:asciiTheme="minorHAnsi" w:hAnsiTheme="minorHAnsi" w:cstheme="minorHAnsi"/>
          <w:bCs/>
          <w:sz w:val="20"/>
          <w:szCs w:val="20"/>
        </w:rPr>
        <w:t xml:space="preserve"> </w:t>
      </w:r>
      <w:r w:rsidR="00117822" w:rsidRPr="007509D0">
        <w:rPr>
          <w:rFonts w:asciiTheme="minorHAnsi" w:hAnsiTheme="minorHAnsi" w:cstheme="minorHAnsi"/>
          <w:sz w:val="20"/>
          <w:szCs w:val="20"/>
        </w:rPr>
        <w:t xml:space="preserve"> </w:t>
      </w:r>
      <w:r w:rsidRPr="007509D0">
        <w:rPr>
          <w:rFonts w:asciiTheme="minorHAnsi" w:hAnsiTheme="minorHAnsi" w:cstheme="minorHAnsi"/>
          <w:sz w:val="20"/>
          <w:szCs w:val="20"/>
        </w:rPr>
        <w:t xml:space="preserve"> (edaspidi „</w:t>
      </w:r>
      <w:r w:rsidRPr="007509D0">
        <w:rPr>
          <w:rFonts w:asciiTheme="minorHAnsi" w:hAnsiTheme="minorHAnsi" w:cstheme="minorHAnsi"/>
          <w:b/>
          <w:sz w:val="20"/>
          <w:szCs w:val="20"/>
        </w:rPr>
        <w:t>süsteem</w:t>
      </w:r>
      <w:r w:rsidRPr="007509D0">
        <w:rPr>
          <w:rFonts w:asciiTheme="minorHAnsi" w:hAnsiTheme="minorHAnsi" w:cstheme="minorHAnsi"/>
          <w:sz w:val="20"/>
          <w:szCs w:val="20"/>
        </w:rPr>
        <w:t xml:space="preserve">“) </w:t>
      </w:r>
      <w:proofErr w:type="spellStart"/>
      <w:r w:rsidRPr="007509D0">
        <w:rPr>
          <w:rFonts w:asciiTheme="minorHAnsi" w:hAnsiTheme="minorHAnsi" w:cstheme="minorHAnsi"/>
          <w:sz w:val="20"/>
          <w:szCs w:val="20"/>
        </w:rPr>
        <w:t>liidestumise</w:t>
      </w:r>
      <w:proofErr w:type="spellEnd"/>
      <w:r w:rsidRPr="007509D0">
        <w:rPr>
          <w:rFonts w:asciiTheme="minorHAnsi" w:hAnsiTheme="minorHAnsi" w:cstheme="minorHAnsi"/>
          <w:sz w:val="20"/>
          <w:szCs w:val="20"/>
        </w:rPr>
        <w:t>, süsteemile ligipääsu ja süsteemi kasutamise kohta.</w:t>
      </w:r>
    </w:p>
    <w:p w14:paraId="61CD5143" w14:textId="35AF9883" w:rsidR="00E33F46" w:rsidRPr="007509D0" w:rsidRDefault="004C5532" w:rsidP="00E338B2">
      <w:pPr>
        <w:pStyle w:val="ListParagraph"/>
        <w:numPr>
          <w:ilvl w:val="1"/>
          <w:numId w:val="2"/>
        </w:numPr>
        <w:spacing w:before="0"/>
        <w:ind w:left="850" w:hanging="680"/>
        <w:rPr>
          <w:rFonts w:asciiTheme="minorHAnsi" w:eastAsiaTheme="minorHAnsi" w:hAnsiTheme="minorHAnsi" w:cstheme="minorHAnsi"/>
          <w:b/>
          <w:sz w:val="20"/>
          <w:szCs w:val="20"/>
        </w:rPr>
      </w:pPr>
      <w:r w:rsidRPr="007509D0">
        <w:rPr>
          <w:rFonts w:asciiTheme="minorHAnsi" w:hAnsiTheme="minorHAnsi" w:cstheme="minorHAnsi"/>
          <w:sz w:val="20"/>
          <w:szCs w:val="20"/>
        </w:rPr>
        <w:t xml:space="preserve">Käesoleva lepingu eesmärk on määrata kindlaks </w:t>
      </w:r>
      <w:proofErr w:type="spellStart"/>
      <w:r w:rsidRPr="007509D0">
        <w:rPr>
          <w:rFonts w:asciiTheme="minorHAnsi" w:hAnsiTheme="minorHAnsi" w:cstheme="minorHAnsi"/>
          <w:sz w:val="20"/>
          <w:szCs w:val="20"/>
        </w:rPr>
        <w:t>REKSi</w:t>
      </w:r>
      <w:proofErr w:type="spellEnd"/>
      <w:r w:rsidRPr="007509D0">
        <w:rPr>
          <w:rFonts w:asciiTheme="minorHAnsi" w:hAnsiTheme="minorHAnsi" w:cstheme="minorHAnsi"/>
          <w:sz w:val="20"/>
          <w:szCs w:val="20"/>
        </w:rPr>
        <w:t xml:space="preserve"> ja lõppkasutaja õigused </w:t>
      </w:r>
      <w:r w:rsidR="0093621F">
        <w:rPr>
          <w:rFonts w:asciiTheme="minorHAnsi" w:hAnsiTheme="minorHAnsi" w:cstheme="minorHAnsi"/>
          <w:sz w:val="20"/>
          <w:szCs w:val="20"/>
        </w:rPr>
        <w:t>ning</w:t>
      </w:r>
      <w:r w:rsidRPr="007509D0">
        <w:rPr>
          <w:rFonts w:asciiTheme="minorHAnsi" w:hAnsiTheme="minorHAnsi" w:cstheme="minorHAnsi"/>
          <w:sz w:val="20"/>
          <w:szCs w:val="20"/>
        </w:rPr>
        <w:t xml:space="preserve"> kohustused seoses lõppkasutaja poolse süsteemiga </w:t>
      </w:r>
      <w:proofErr w:type="spellStart"/>
      <w:r w:rsidR="007115BA" w:rsidRPr="007509D0">
        <w:rPr>
          <w:rFonts w:asciiTheme="minorHAnsi" w:hAnsiTheme="minorHAnsi" w:cstheme="minorHAnsi"/>
          <w:sz w:val="20"/>
          <w:szCs w:val="20"/>
        </w:rPr>
        <w:t>liidestumise</w:t>
      </w:r>
      <w:proofErr w:type="spellEnd"/>
      <w:r w:rsidRPr="007509D0">
        <w:rPr>
          <w:rFonts w:asciiTheme="minorHAnsi" w:hAnsiTheme="minorHAnsi" w:cstheme="minorHAnsi"/>
          <w:sz w:val="20"/>
          <w:szCs w:val="20"/>
        </w:rPr>
        <w:t>, süsteemile ligipääsu ja süsteemi kasutamisega, eesmärgiga kontrollida ainulaadse identifikaatori andmete õigsust ja kasutuselt kõrvaldada ravimite ainulaadne identifikaator vastavalt EL võltsitud ravimite direktiivi ja delegeeritud määruse sätetele (edaspidi „</w:t>
      </w:r>
      <w:r w:rsidRPr="007509D0">
        <w:rPr>
          <w:rFonts w:asciiTheme="minorHAnsi" w:hAnsiTheme="minorHAnsi" w:cstheme="minorHAnsi"/>
          <w:b/>
          <w:bCs/>
          <w:sz w:val="20"/>
          <w:szCs w:val="20"/>
        </w:rPr>
        <w:t>eesmärk</w:t>
      </w:r>
      <w:r w:rsidRPr="007509D0">
        <w:rPr>
          <w:rFonts w:asciiTheme="minorHAnsi" w:hAnsiTheme="minorHAnsi" w:cstheme="minorHAnsi"/>
          <w:sz w:val="20"/>
          <w:szCs w:val="20"/>
        </w:rPr>
        <w:t>“).</w:t>
      </w:r>
    </w:p>
    <w:p w14:paraId="7C15970C" w14:textId="4F877C5F" w:rsidR="003B72CB" w:rsidRPr="00E338B2" w:rsidRDefault="003B72CB" w:rsidP="00E338B2">
      <w:pPr>
        <w:pStyle w:val="ListParagraph"/>
        <w:numPr>
          <w:ilvl w:val="1"/>
          <w:numId w:val="2"/>
        </w:numPr>
        <w:spacing w:before="0"/>
        <w:ind w:left="850" w:hanging="680"/>
        <w:rPr>
          <w:rFonts w:asciiTheme="minorHAnsi" w:eastAsiaTheme="minorHAnsi" w:hAnsiTheme="minorHAnsi" w:cstheme="minorHAnsi"/>
          <w:b/>
          <w:sz w:val="20"/>
          <w:szCs w:val="20"/>
        </w:rPr>
      </w:pPr>
      <w:r w:rsidRPr="00E338B2">
        <w:rPr>
          <w:rFonts w:asciiTheme="minorHAnsi" w:hAnsiTheme="minorHAnsi" w:cstheme="minorHAnsi"/>
          <w:sz w:val="20"/>
          <w:szCs w:val="20"/>
        </w:rPr>
        <w:t>Käesolevas lepingus kasutatavad mõisted on selgitatud lepingu peatükis 1</w:t>
      </w:r>
      <w:r w:rsidR="00E71A96" w:rsidRPr="00E338B2">
        <w:rPr>
          <w:rFonts w:asciiTheme="minorHAnsi" w:hAnsiTheme="minorHAnsi" w:cstheme="minorHAnsi"/>
          <w:sz w:val="20"/>
          <w:szCs w:val="20"/>
        </w:rPr>
        <w:t>5</w:t>
      </w:r>
      <w:r w:rsidRPr="00E338B2">
        <w:rPr>
          <w:rFonts w:asciiTheme="minorHAnsi" w:hAnsiTheme="minorHAnsi" w:cstheme="minorHAnsi"/>
          <w:sz w:val="20"/>
          <w:szCs w:val="20"/>
        </w:rPr>
        <w:t>.</w:t>
      </w:r>
    </w:p>
    <w:p w14:paraId="779739DE" w14:textId="77777777" w:rsidR="003B72CB" w:rsidRPr="00E338B2" w:rsidRDefault="003B72CB" w:rsidP="00E338B2">
      <w:pPr>
        <w:pStyle w:val="ListParagraph"/>
        <w:spacing w:before="0"/>
        <w:ind w:left="737" w:firstLine="0"/>
        <w:rPr>
          <w:rFonts w:asciiTheme="minorHAnsi" w:eastAsiaTheme="minorHAnsi" w:hAnsiTheme="minorHAnsi" w:cstheme="minorHAnsi"/>
          <w:b/>
          <w:sz w:val="20"/>
          <w:szCs w:val="20"/>
        </w:rPr>
      </w:pPr>
    </w:p>
    <w:p w14:paraId="5BCFE808" w14:textId="77777777" w:rsidR="00D32404" w:rsidRPr="00E338B2" w:rsidRDefault="00D32404" w:rsidP="00E338B2">
      <w:pPr>
        <w:rPr>
          <w:rFonts w:cstheme="minorHAnsi"/>
          <w:sz w:val="20"/>
          <w:szCs w:val="20"/>
        </w:rPr>
      </w:pPr>
    </w:p>
    <w:p w14:paraId="3B079C0B" w14:textId="2DFA349A" w:rsidR="00E33F46" w:rsidRPr="00E338B2" w:rsidRDefault="00844A33" w:rsidP="00E338B2">
      <w:pPr>
        <w:pStyle w:val="ListParagraph"/>
        <w:numPr>
          <w:ilvl w:val="0"/>
          <w:numId w:val="2"/>
        </w:numPr>
        <w:spacing w:before="0"/>
        <w:rPr>
          <w:rFonts w:asciiTheme="minorHAnsi" w:eastAsiaTheme="minorHAnsi" w:hAnsiTheme="minorHAnsi" w:cstheme="minorHAnsi"/>
          <w:b/>
          <w:sz w:val="20"/>
          <w:szCs w:val="20"/>
        </w:rPr>
      </w:pPr>
      <w:r w:rsidRPr="00E338B2">
        <w:rPr>
          <w:rFonts w:asciiTheme="minorHAnsi" w:eastAsiaTheme="minorHAnsi" w:hAnsiTheme="minorHAnsi" w:cstheme="minorHAnsi"/>
          <w:b/>
          <w:sz w:val="20"/>
          <w:szCs w:val="20"/>
        </w:rPr>
        <w:t>Õiguste andmine lõppkasutajale</w:t>
      </w:r>
    </w:p>
    <w:p w14:paraId="72C0D348" w14:textId="77777777" w:rsidR="00E33F46" w:rsidRPr="00E338B2" w:rsidRDefault="00E33F46" w:rsidP="00E338B2">
      <w:pPr>
        <w:pStyle w:val="ListParagraph"/>
        <w:spacing w:before="0"/>
        <w:ind w:left="360" w:firstLine="0"/>
        <w:rPr>
          <w:rFonts w:asciiTheme="minorHAnsi" w:eastAsiaTheme="minorHAnsi" w:hAnsiTheme="minorHAnsi" w:cstheme="minorHAnsi"/>
          <w:b/>
          <w:sz w:val="20"/>
          <w:szCs w:val="20"/>
        </w:rPr>
      </w:pPr>
    </w:p>
    <w:p w14:paraId="5FDAAF4A" w14:textId="2D761829" w:rsidR="002F16F4" w:rsidRPr="00E338B2" w:rsidRDefault="00844A33" w:rsidP="00E338B2">
      <w:pPr>
        <w:pStyle w:val="ListParagraph"/>
        <w:numPr>
          <w:ilvl w:val="1"/>
          <w:numId w:val="2"/>
        </w:numPr>
        <w:spacing w:before="0"/>
        <w:ind w:left="907" w:hanging="680"/>
        <w:rPr>
          <w:rFonts w:asciiTheme="minorHAnsi" w:eastAsiaTheme="minorHAnsi" w:hAnsiTheme="minorHAnsi" w:cstheme="minorHAnsi"/>
          <w:b/>
          <w:sz w:val="20"/>
          <w:szCs w:val="20"/>
        </w:rPr>
      </w:pPr>
      <w:r w:rsidRPr="00E338B2">
        <w:rPr>
          <w:rFonts w:asciiTheme="minorHAnsi" w:hAnsiTheme="minorHAnsi" w:cstheme="minorHAnsi"/>
          <w:sz w:val="20"/>
          <w:szCs w:val="20"/>
        </w:rPr>
        <w:t>Vastavalt lõppkasutaja nõusolekule käesolevat lepingut täita ja se</w:t>
      </w:r>
      <w:r w:rsidR="002F16F4" w:rsidRPr="00E338B2">
        <w:rPr>
          <w:rFonts w:asciiTheme="minorHAnsi" w:hAnsiTheme="minorHAnsi" w:cstheme="minorHAnsi"/>
          <w:sz w:val="20"/>
          <w:szCs w:val="20"/>
        </w:rPr>
        <w:t>da</w:t>
      </w:r>
      <w:r w:rsidRPr="00E338B2">
        <w:rPr>
          <w:rFonts w:asciiTheme="minorHAnsi" w:hAnsiTheme="minorHAnsi" w:cstheme="minorHAnsi"/>
          <w:sz w:val="20"/>
          <w:szCs w:val="20"/>
        </w:rPr>
        <w:t xml:space="preserve"> järgi</w:t>
      </w:r>
      <w:r w:rsidR="0093621F">
        <w:rPr>
          <w:rFonts w:asciiTheme="minorHAnsi" w:hAnsiTheme="minorHAnsi" w:cstheme="minorHAnsi"/>
          <w:sz w:val="20"/>
          <w:szCs w:val="20"/>
        </w:rPr>
        <w:t>da</w:t>
      </w:r>
      <w:r w:rsidRPr="00E338B2">
        <w:rPr>
          <w:rFonts w:asciiTheme="minorHAnsi" w:hAnsiTheme="minorHAnsi" w:cstheme="minorHAnsi"/>
          <w:sz w:val="20"/>
          <w:szCs w:val="20"/>
        </w:rPr>
        <w:t xml:space="preserve">, annab REKS </w:t>
      </w:r>
      <w:r w:rsidR="00027A3C" w:rsidRPr="00E338B2">
        <w:rPr>
          <w:rFonts w:asciiTheme="minorHAnsi" w:hAnsiTheme="minorHAnsi" w:cstheme="minorHAnsi"/>
          <w:sz w:val="20"/>
          <w:szCs w:val="20"/>
        </w:rPr>
        <w:t xml:space="preserve">lõppkasutajale </w:t>
      </w:r>
      <w:r w:rsidRPr="00E338B2">
        <w:rPr>
          <w:rFonts w:asciiTheme="minorHAnsi" w:hAnsiTheme="minorHAnsi" w:cstheme="minorHAnsi"/>
          <w:sz w:val="20"/>
          <w:szCs w:val="20"/>
        </w:rPr>
        <w:t xml:space="preserve">piiratud, tühistatava, edasiandmisele mittekuuluva, isikliku litsentsiõiguse süsteemiga </w:t>
      </w:r>
      <w:proofErr w:type="spellStart"/>
      <w:r w:rsidR="00677735" w:rsidRPr="00E338B2">
        <w:rPr>
          <w:rFonts w:asciiTheme="minorHAnsi" w:hAnsiTheme="minorHAnsi" w:cstheme="minorHAnsi"/>
          <w:sz w:val="20"/>
          <w:szCs w:val="20"/>
        </w:rPr>
        <w:t>liidestuda</w:t>
      </w:r>
      <w:proofErr w:type="spellEnd"/>
      <w:r w:rsidRPr="00E338B2">
        <w:rPr>
          <w:rFonts w:asciiTheme="minorHAnsi" w:hAnsiTheme="minorHAnsi" w:cstheme="minorHAnsi"/>
          <w:sz w:val="20"/>
          <w:szCs w:val="20"/>
        </w:rPr>
        <w:t xml:space="preserve"> ja seda kasutada eesmärgil, mis on vastavuses ELi võltsitud ravimite direktiivi ja delegeeritud määrusega.</w:t>
      </w:r>
      <w:r w:rsidR="008D0993" w:rsidRPr="00E338B2">
        <w:rPr>
          <w:rFonts w:asciiTheme="minorHAnsi" w:hAnsiTheme="minorHAnsi" w:cstheme="minorHAnsi"/>
          <w:sz w:val="20"/>
          <w:szCs w:val="20"/>
        </w:rPr>
        <w:t xml:space="preserve"> </w:t>
      </w:r>
    </w:p>
    <w:p w14:paraId="7E8113CE" w14:textId="7FE4529F" w:rsidR="00E33F46" w:rsidRPr="00E338B2" w:rsidRDefault="002E4DF6" w:rsidP="00E338B2">
      <w:pPr>
        <w:pStyle w:val="ListParagraph"/>
        <w:numPr>
          <w:ilvl w:val="1"/>
          <w:numId w:val="2"/>
        </w:numPr>
        <w:spacing w:before="0"/>
        <w:ind w:left="907" w:hanging="680"/>
        <w:rPr>
          <w:rFonts w:asciiTheme="minorHAnsi" w:eastAsiaTheme="minorHAnsi" w:hAnsiTheme="minorHAnsi" w:cstheme="minorHAnsi"/>
          <w:b/>
          <w:sz w:val="20"/>
          <w:szCs w:val="20"/>
        </w:rPr>
      </w:pPr>
      <w:r w:rsidRPr="00E338B2">
        <w:rPr>
          <w:rFonts w:asciiTheme="minorHAnsi" w:hAnsiTheme="minorHAnsi" w:cstheme="minorHAnsi"/>
          <w:sz w:val="20"/>
          <w:szCs w:val="20"/>
        </w:rPr>
        <w:t>Litsentsimise</w:t>
      </w:r>
      <w:r w:rsidR="008D0993" w:rsidRPr="00E338B2">
        <w:rPr>
          <w:rFonts w:asciiTheme="minorHAnsi" w:hAnsiTheme="minorHAnsi" w:cstheme="minorHAnsi"/>
          <w:sz w:val="20"/>
          <w:szCs w:val="20"/>
        </w:rPr>
        <w:t xml:space="preserve"> protsess ja litsentsi väljastamine on lõppkasutajale REKS poolt tasuta. </w:t>
      </w:r>
      <w:r w:rsidR="008D0993" w:rsidRPr="00E338B2">
        <w:rPr>
          <w:rFonts w:asciiTheme="minorHAnsi" w:hAnsiTheme="minorHAnsi" w:cstheme="minorHAnsi"/>
          <w:sz w:val="20"/>
          <w:szCs w:val="20"/>
          <w:lang w:val="en-GB"/>
        </w:rPr>
        <w:t xml:space="preserve"> </w:t>
      </w:r>
    </w:p>
    <w:p w14:paraId="17E59C42" w14:textId="52055425" w:rsidR="004963C1" w:rsidRPr="00E338B2" w:rsidRDefault="004963C1" w:rsidP="00E338B2">
      <w:pPr>
        <w:rPr>
          <w:rFonts w:cstheme="minorHAnsi"/>
          <w:sz w:val="20"/>
          <w:szCs w:val="20"/>
        </w:rPr>
      </w:pPr>
    </w:p>
    <w:p w14:paraId="3179F618" w14:textId="77777777" w:rsidR="00D32404" w:rsidRPr="00E338B2" w:rsidRDefault="00D32404" w:rsidP="00E338B2">
      <w:pPr>
        <w:rPr>
          <w:rFonts w:cstheme="minorHAnsi"/>
          <w:sz w:val="20"/>
          <w:szCs w:val="20"/>
        </w:rPr>
      </w:pPr>
    </w:p>
    <w:p w14:paraId="19C05BB4" w14:textId="591A0363" w:rsidR="00E921CE" w:rsidRPr="00E338B2" w:rsidRDefault="004963C1" w:rsidP="00E338B2">
      <w:pPr>
        <w:pStyle w:val="ListParagraph"/>
        <w:numPr>
          <w:ilvl w:val="0"/>
          <w:numId w:val="2"/>
        </w:numPr>
        <w:spacing w:before="0"/>
        <w:rPr>
          <w:rFonts w:asciiTheme="minorHAnsi" w:hAnsiTheme="minorHAnsi" w:cstheme="minorHAnsi"/>
          <w:b/>
          <w:sz w:val="20"/>
          <w:szCs w:val="20"/>
        </w:rPr>
      </w:pPr>
      <w:r w:rsidRPr="00E338B2">
        <w:rPr>
          <w:rFonts w:asciiTheme="minorHAnsi" w:hAnsiTheme="minorHAnsi" w:cstheme="minorHAnsi"/>
          <w:b/>
          <w:sz w:val="20"/>
          <w:szCs w:val="20"/>
        </w:rPr>
        <w:t>Litsentsi piirangud</w:t>
      </w:r>
    </w:p>
    <w:p w14:paraId="5600E2C0" w14:textId="77777777" w:rsidR="002D0D70" w:rsidRPr="00E338B2" w:rsidRDefault="002D0D70" w:rsidP="00E338B2">
      <w:pPr>
        <w:pStyle w:val="ListParagraph"/>
        <w:spacing w:before="0"/>
        <w:ind w:left="360" w:firstLine="0"/>
        <w:rPr>
          <w:rFonts w:asciiTheme="minorHAnsi" w:hAnsiTheme="minorHAnsi" w:cstheme="minorHAnsi"/>
          <w:b/>
          <w:sz w:val="20"/>
          <w:szCs w:val="20"/>
        </w:rPr>
      </w:pPr>
    </w:p>
    <w:p w14:paraId="781D35E8" w14:textId="407576ED" w:rsidR="008E6EC1" w:rsidRPr="00E338B2" w:rsidRDefault="004963C1" w:rsidP="00E338B2">
      <w:pPr>
        <w:pStyle w:val="ListParagraph"/>
        <w:numPr>
          <w:ilvl w:val="1"/>
          <w:numId w:val="2"/>
        </w:numPr>
        <w:spacing w:before="0"/>
        <w:ind w:left="850" w:hanging="680"/>
        <w:rPr>
          <w:rFonts w:asciiTheme="minorHAnsi" w:hAnsiTheme="minorHAnsi" w:cstheme="minorHAnsi"/>
          <w:b/>
          <w:sz w:val="20"/>
          <w:szCs w:val="20"/>
        </w:rPr>
      </w:pPr>
      <w:r w:rsidRPr="00E338B2">
        <w:rPr>
          <w:rFonts w:asciiTheme="minorHAnsi" w:hAnsiTheme="minorHAnsi" w:cstheme="minorHAnsi"/>
          <w:sz w:val="20"/>
          <w:szCs w:val="20"/>
        </w:rPr>
        <w:t>Kui käesolevas lepingus ei ole sätestatud või kui see ei ole eesmärgi jaoks vajalik, siis lõppkasutaja ei tohi süsteemi ega ühtegi selle komponenti</w:t>
      </w:r>
      <w:r w:rsidR="00CD744D" w:rsidRPr="00E338B2">
        <w:rPr>
          <w:rFonts w:asciiTheme="minorHAnsi" w:hAnsiTheme="minorHAnsi" w:cstheme="minorHAnsi"/>
          <w:sz w:val="20"/>
          <w:szCs w:val="20"/>
        </w:rPr>
        <w:t>:</w:t>
      </w:r>
      <w:r w:rsidRPr="00E338B2">
        <w:rPr>
          <w:rFonts w:asciiTheme="minorHAnsi" w:hAnsiTheme="minorHAnsi" w:cstheme="minorHAnsi"/>
          <w:sz w:val="20"/>
          <w:szCs w:val="20"/>
        </w:rPr>
        <w:t xml:space="preserve"> </w:t>
      </w:r>
    </w:p>
    <w:p w14:paraId="7A4872E5" w14:textId="72301534" w:rsidR="008E6EC1" w:rsidRPr="00E338B2" w:rsidRDefault="004963C1" w:rsidP="00E338B2">
      <w:pPr>
        <w:pStyle w:val="ListParagraph"/>
        <w:numPr>
          <w:ilvl w:val="0"/>
          <w:numId w:val="35"/>
        </w:numPr>
        <w:spacing w:before="0"/>
        <w:ind w:left="1360" w:hanging="680"/>
        <w:rPr>
          <w:rFonts w:asciiTheme="minorHAnsi" w:hAnsiTheme="minorHAnsi" w:cstheme="minorHAnsi"/>
          <w:sz w:val="20"/>
          <w:szCs w:val="20"/>
        </w:rPr>
      </w:pPr>
      <w:r w:rsidRPr="00E338B2">
        <w:rPr>
          <w:rFonts w:asciiTheme="minorHAnsi" w:hAnsiTheme="minorHAnsi" w:cstheme="minorHAnsi"/>
          <w:sz w:val="20"/>
          <w:szCs w:val="20"/>
        </w:rPr>
        <w:lastRenderedPageBreak/>
        <w:t xml:space="preserve">kasutada, kopeerida, säilitada, levitada, müüa, avaldada, all-litsentsida, rentida, ega parandada; </w:t>
      </w:r>
    </w:p>
    <w:p w14:paraId="34E0EBF8" w14:textId="39AA5790" w:rsidR="00CD744D" w:rsidRPr="00E338B2" w:rsidRDefault="004963C1" w:rsidP="00E338B2">
      <w:pPr>
        <w:pStyle w:val="ListParagraph"/>
        <w:numPr>
          <w:ilvl w:val="0"/>
          <w:numId w:val="35"/>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 xml:space="preserve">muuta või kohandada, </w:t>
      </w:r>
      <w:proofErr w:type="spellStart"/>
      <w:r w:rsidRPr="00E338B2">
        <w:rPr>
          <w:rFonts w:asciiTheme="minorHAnsi" w:hAnsiTheme="minorHAnsi" w:cstheme="minorHAnsi"/>
          <w:sz w:val="20"/>
          <w:szCs w:val="20"/>
        </w:rPr>
        <w:t>dekompileerida</w:t>
      </w:r>
      <w:proofErr w:type="spellEnd"/>
      <w:r w:rsidRPr="00E338B2">
        <w:rPr>
          <w:rFonts w:asciiTheme="minorHAnsi" w:hAnsiTheme="minorHAnsi" w:cstheme="minorHAnsi"/>
          <w:sz w:val="20"/>
          <w:szCs w:val="20"/>
        </w:rPr>
        <w:t xml:space="preserve">, </w:t>
      </w:r>
      <w:proofErr w:type="spellStart"/>
      <w:r w:rsidRPr="00E338B2">
        <w:rPr>
          <w:rFonts w:asciiTheme="minorHAnsi" w:hAnsiTheme="minorHAnsi" w:cstheme="minorHAnsi"/>
          <w:sz w:val="20"/>
          <w:szCs w:val="20"/>
        </w:rPr>
        <w:t>pöördtransleerida</w:t>
      </w:r>
      <w:proofErr w:type="spellEnd"/>
      <w:r w:rsidRPr="00E338B2">
        <w:rPr>
          <w:rFonts w:asciiTheme="minorHAnsi" w:hAnsiTheme="minorHAnsi" w:cstheme="minorHAnsi"/>
          <w:sz w:val="20"/>
          <w:szCs w:val="20"/>
        </w:rPr>
        <w:t xml:space="preserve">, </w:t>
      </w:r>
      <w:proofErr w:type="spellStart"/>
      <w:r w:rsidRPr="00E338B2">
        <w:rPr>
          <w:rFonts w:asciiTheme="minorHAnsi" w:hAnsiTheme="minorHAnsi" w:cstheme="minorHAnsi"/>
          <w:sz w:val="20"/>
          <w:szCs w:val="20"/>
        </w:rPr>
        <w:t>pöördassembleerida</w:t>
      </w:r>
      <w:proofErr w:type="spellEnd"/>
      <w:r w:rsidRPr="00E338B2">
        <w:rPr>
          <w:rFonts w:asciiTheme="minorHAnsi" w:hAnsiTheme="minorHAnsi" w:cstheme="minorHAnsi"/>
          <w:sz w:val="20"/>
          <w:szCs w:val="20"/>
        </w:rPr>
        <w:t xml:space="preserve">, </w:t>
      </w:r>
      <w:proofErr w:type="spellStart"/>
      <w:r w:rsidRPr="00E338B2">
        <w:rPr>
          <w:rFonts w:asciiTheme="minorHAnsi" w:hAnsiTheme="minorHAnsi" w:cstheme="minorHAnsi"/>
          <w:sz w:val="20"/>
          <w:szCs w:val="20"/>
        </w:rPr>
        <w:t>pöördprojekteerida</w:t>
      </w:r>
      <w:proofErr w:type="spellEnd"/>
      <w:r w:rsidRPr="00E338B2">
        <w:rPr>
          <w:rFonts w:asciiTheme="minorHAnsi" w:hAnsiTheme="minorHAnsi" w:cstheme="minorHAnsi"/>
          <w:sz w:val="20"/>
          <w:szCs w:val="20"/>
        </w:rPr>
        <w:t xml:space="preserve">, </w:t>
      </w:r>
      <w:proofErr w:type="spellStart"/>
      <w:r w:rsidRPr="00E338B2">
        <w:rPr>
          <w:rFonts w:asciiTheme="minorHAnsi" w:hAnsiTheme="minorHAnsi" w:cstheme="minorHAnsi"/>
          <w:sz w:val="20"/>
          <w:szCs w:val="20"/>
        </w:rPr>
        <w:t>pöördkonstrueerida</w:t>
      </w:r>
      <w:proofErr w:type="spellEnd"/>
      <w:r w:rsidRPr="00E338B2">
        <w:rPr>
          <w:rFonts w:asciiTheme="minorHAnsi" w:hAnsiTheme="minorHAnsi" w:cstheme="minorHAnsi"/>
          <w:sz w:val="20"/>
          <w:szCs w:val="20"/>
        </w:rPr>
        <w:t xml:space="preserve"> või muul viisil tõlkida süsteemi või selle komponente, välja arvatud juhul, kui kohaldatavad õigusaktid selgesõnaliselt </w:t>
      </w:r>
      <w:r w:rsidR="00AF18B8" w:rsidRPr="00E338B2">
        <w:rPr>
          <w:rFonts w:asciiTheme="minorHAnsi" w:hAnsiTheme="minorHAnsi" w:cstheme="minorHAnsi"/>
          <w:sz w:val="20"/>
          <w:szCs w:val="20"/>
        </w:rPr>
        <w:t xml:space="preserve">välistavad </w:t>
      </w:r>
      <w:r w:rsidRPr="00E338B2">
        <w:rPr>
          <w:rFonts w:asciiTheme="minorHAnsi" w:hAnsiTheme="minorHAnsi" w:cstheme="minorHAnsi"/>
          <w:sz w:val="20"/>
          <w:szCs w:val="20"/>
        </w:rPr>
        <w:t xml:space="preserve">eespool nimetatud piirangud; </w:t>
      </w:r>
    </w:p>
    <w:p w14:paraId="6D0988ED" w14:textId="56EE09E6" w:rsidR="00CD744D" w:rsidRPr="00E338B2" w:rsidRDefault="004963C1" w:rsidP="00E338B2">
      <w:pPr>
        <w:pStyle w:val="ListParagraph"/>
        <w:numPr>
          <w:ilvl w:val="0"/>
          <w:numId w:val="35"/>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 xml:space="preserve">kasutada või all-litsentsida süsteemi või selle mõnda komponenti kolmanda osapoole kasu saamise eesmärgil ja üldisemalt, mis tahes muul eesmärgil peale lepingus toodud eesmärgi; </w:t>
      </w:r>
    </w:p>
    <w:p w14:paraId="1A85BDB8" w14:textId="3954AA67" w:rsidR="00E921CE" w:rsidRPr="00E338B2" w:rsidRDefault="004963C1" w:rsidP="00E338B2">
      <w:pPr>
        <w:pStyle w:val="ListParagraph"/>
        <w:numPr>
          <w:ilvl w:val="0"/>
          <w:numId w:val="35"/>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 xml:space="preserve">säilitada, </w:t>
      </w:r>
      <w:r w:rsidR="00E44A76">
        <w:rPr>
          <w:rFonts w:asciiTheme="minorHAnsi" w:hAnsiTheme="minorHAnsi" w:cstheme="minorHAnsi"/>
          <w:sz w:val="20"/>
          <w:szCs w:val="20"/>
        </w:rPr>
        <w:t xml:space="preserve">neile </w:t>
      </w:r>
      <w:r w:rsidRPr="00E338B2">
        <w:rPr>
          <w:rFonts w:asciiTheme="minorHAnsi" w:hAnsiTheme="minorHAnsi" w:cstheme="minorHAnsi"/>
          <w:sz w:val="20"/>
          <w:szCs w:val="20"/>
        </w:rPr>
        <w:t xml:space="preserve">ligi pääseda või edastada süsteemis või </w:t>
      </w:r>
      <w:r w:rsidR="00980D94" w:rsidRPr="00E338B2">
        <w:rPr>
          <w:rFonts w:asciiTheme="minorHAnsi" w:hAnsiTheme="minorHAnsi" w:cstheme="minorHAnsi"/>
          <w:bCs/>
          <w:sz w:val="20"/>
          <w:szCs w:val="20"/>
        </w:rPr>
        <w:t>Euroopa ravimite ehtsuse kontrolli süsteemi</w:t>
      </w:r>
      <w:r w:rsidR="00980D94" w:rsidRPr="00E338B2">
        <w:rPr>
          <w:rFonts w:asciiTheme="minorHAnsi" w:hAnsiTheme="minorHAnsi" w:cstheme="minorHAnsi"/>
          <w:sz w:val="20"/>
          <w:szCs w:val="20"/>
        </w:rPr>
        <w:t xml:space="preserve"> (edaspidi </w:t>
      </w:r>
      <w:r w:rsidRPr="00E338B2">
        <w:rPr>
          <w:rFonts w:asciiTheme="minorHAnsi" w:hAnsiTheme="minorHAnsi" w:cstheme="minorHAnsi"/>
          <w:sz w:val="20"/>
          <w:szCs w:val="20"/>
        </w:rPr>
        <w:t>EMVS</w:t>
      </w:r>
      <w:r w:rsidR="00980D94" w:rsidRPr="00E338B2">
        <w:rPr>
          <w:rFonts w:asciiTheme="minorHAnsi" w:hAnsiTheme="minorHAnsi" w:cstheme="minorHAnsi"/>
          <w:sz w:val="20"/>
          <w:szCs w:val="20"/>
        </w:rPr>
        <w:t>)</w:t>
      </w:r>
      <w:r w:rsidRPr="00E338B2">
        <w:rPr>
          <w:rFonts w:asciiTheme="minorHAnsi" w:hAnsiTheme="minorHAnsi" w:cstheme="minorHAnsi"/>
          <w:sz w:val="20"/>
          <w:szCs w:val="20"/>
        </w:rPr>
        <w:t xml:space="preserve"> mõnes muus komponendis infot või andmeid, mis on ebatäpsed, mis ei ole seaduslikult omandatud või mis rikuvad mõnda muud kohaldatavat intellektuaalomandiõigust või ELi võltsitud ravimite direktiivi või delegeeritud määrust.</w:t>
      </w:r>
    </w:p>
    <w:p w14:paraId="07D3B581" w14:textId="77777777" w:rsidR="00E921CE" w:rsidRPr="00E338B2" w:rsidRDefault="00E921CE" w:rsidP="00E338B2">
      <w:pPr>
        <w:pStyle w:val="ListParagraph"/>
        <w:spacing w:before="0"/>
        <w:ind w:left="737" w:firstLine="0"/>
        <w:rPr>
          <w:rFonts w:asciiTheme="minorHAnsi" w:hAnsiTheme="minorHAnsi" w:cstheme="minorHAnsi"/>
          <w:b/>
          <w:sz w:val="20"/>
          <w:szCs w:val="20"/>
        </w:rPr>
      </w:pPr>
    </w:p>
    <w:p w14:paraId="313070CD" w14:textId="19F3AF2E" w:rsidR="00E921CE" w:rsidRPr="00E338B2" w:rsidRDefault="004963C1" w:rsidP="00E338B2">
      <w:pPr>
        <w:pStyle w:val="ListParagraph"/>
        <w:numPr>
          <w:ilvl w:val="1"/>
          <w:numId w:val="2"/>
        </w:numPr>
        <w:spacing w:before="0"/>
        <w:ind w:left="850" w:hanging="680"/>
        <w:rPr>
          <w:rFonts w:asciiTheme="minorHAnsi" w:hAnsiTheme="minorHAnsi" w:cstheme="minorHAnsi"/>
          <w:b/>
          <w:sz w:val="20"/>
          <w:szCs w:val="20"/>
        </w:rPr>
      </w:pPr>
      <w:r w:rsidRPr="00E338B2">
        <w:rPr>
          <w:rFonts w:asciiTheme="minorHAnsi" w:hAnsiTheme="minorHAnsi" w:cstheme="minorHAnsi"/>
          <w:sz w:val="20"/>
          <w:szCs w:val="20"/>
        </w:rPr>
        <w:t xml:space="preserve">Kui </w:t>
      </w:r>
      <w:proofErr w:type="spellStart"/>
      <w:r w:rsidRPr="00E338B2">
        <w:rPr>
          <w:rFonts w:asciiTheme="minorHAnsi" w:hAnsiTheme="minorHAnsi" w:cstheme="minorHAnsi"/>
          <w:sz w:val="20"/>
          <w:szCs w:val="20"/>
        </w:rPr>
        <w:t>REKSil</w:t>
      </w:r>
      <w:proofErr w:type="spellEnd"/>
      <w:r w:rsidRPr="00E338B2">
        <w:rPr>
          <w:rFonts w:asciiTheme="minorHAnsi" w:hAnsiTheme="minorHAnsi" w:cstheme="minorHAnsi"/>
          <w:sz w:val="20"/>
          <w:szCs w:val="20"/>
        </w:rPr>
        <w:t xml:space="preserve"> on </w:t>
      </w:r>
      <w:r w:rsidR="00980D94" w:rsidRPr="00E338B2">
        <w:rPr>
          <w:rFonts w:asciiTheme="minorHAnsi" w:hAnsiTheme="minorHAnsi" w:cstheme="minorHAnsi"/>
          <w:sz w:val="20"/>
          <w:szCs w:val="20"/>
        </w:rPr>
        <w:t xml:space="preserve">põhjendatud </w:t>
      </w:r>
      <w:r w:rsidRPr="00E338B2">
        <w:rPr>
          <w:rFonts w:asciiTheme="minorHAnsi" w:hAnsiTheme="minorHAnsi" w:cstheme="minorHAnsi"/>
          <w:sz w:val="20"/>
          <w:szCs w:val="20"/>
        </w:rPr>
        <w:t xml:space="preserve">ja objektiivne alus arvata, et lõppkasutaja (edasine) </w:t>
      </w:r>
      <w:proofErr w:type="spellStart"/>
      <w:r w:rsidR="00677735" w:rsidRPr="00E338B2">
        <w:rPr>
          <w:rFonts w:asciiTheme="minorHAnsi" w:hAnsiTheme="minorHAnsi" w:cstheme="minorHAnsi"/>
          <w:sz w:val="20"/>
          <w:szCs w:val="20"/>
        </w:rPr>
        <w:t>liidestus</w:t>
      </w:r>
      <w:proofErr w:type="spellEnd"/>
      <w:r w:rsidR="00CD744D" w:rsidRPr="00E338B2">
        <w:rPr>
          <w:rFonts w:asciiTheme="minorHAnsi" w:hAnsiTheme="minorHAnsi" w:cstheme="minorHAnsi"/>
          <w:sz w:val="20"/>
          <w:szCs w:val="20"/>
        </w:rPr>
        <w:t xml:space="preserve">, </w:t>
      </w:r>
      <w:r w:rsidRPr="00E338B2">
        <w:rPr>
          <w:rFonts w:asciiTheme="minorHAnsi" w:hAnsiTheme="minorHAnsi" w:cstheme="minorHAnsi"/>
          <w:sz w:val="20"/>
          <w:szCs w:val="20"/>
        </w:rPr>
        <w:t>juurdepääs süsteemile või selle kasutamine:</w:t>
      </w:r>
    </w:p>
    <w:p w14:paraId="5EA5FEB3" w14:textId="34942CF9" w:rsidR="00E921CE" w:rsidRPr="00E338B2" w:rsidRDefault="004963C1" w:rsidP="00E338B2">
      <w:pPr>
        <w:pStyle w:val="ListParagraph"/>
        <w:numPr>
          <w:ilvl w:val="2"/>
          <w:numId w:val="2"/>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 xml:space="preserve">ohustab </w:t>
      </w:r>
      <w:r w:rsidR="00925A66" w:rsidRPr="00E338B2">
        <w:rPr>
          <w:rFonts w:asciiTheme="minorHAnsi" w:hAnsiTheme="minorHAnsi" w:cstheme="minorHAnsi"/>
          <w:sz w:val="20"/>
          <w:szCs w:val="20"/>
        </w:rPr>
        <w:t xml:space="preserve">oluliselt </w:t>
      </w:r>
      <w:r w:rsidRPr="00E338B2">
        <w:rPr>
          <w:rFonts w:asciiTheme="minorHAnsi" w:hAnsiTheme="minorHAnsi" w:cstheme="minorHAnsi"/>
          <w:sz w:val="20"/>
          <w:szCs w:val="20"/>
        </w:rPr>
        <w:t xml:space="preserve">süsteemi või </w:t>
      </w:r>
      <w:proofErr w:type="spellStart"/>
      <w:r w:rsidRPr="00E338B2">
        <w:rPr>
          <w:rFonts w:asciiTheme="minorHAnsi" w:hAnsiTheme="minorHAnsi" w:cstheme="minorHAnsi"/>
          <w:sz w:val="20"/>
          <w:szCs w:val="20"/>
        </w:rPr>
        <w:t>EMVSi</w:t>
      </w:r>
      <w:proofErr w:type="spellEnd"/>
      <w:r w:rsidRPr="00E338B2">
        <w:rPr>
          <w:rFonts w:asciiTheme="minorHAnsi" w:hAnsiTheme="minorHAnsi" w:cstheme="minorHAnsi"/>
          <w:sz w:val="20"/>
          <w:szCs w:val="20"/>
        </w:rPr>
        <w:t xml:space="preserve"> (tervikuna või osaliselt) turvalisust või toimimist, on </w:t>
      </w:r>
      <w:proofErr w:type="spellStart"/>
      <w:r w:rsidRPr="00E338B2">
        <w:rPr>
          <w:rFonts w:asciiTheme="minorHAnsi" w:hAnsiTheme="minorHAnsi" w:cstheme="minorHAnsi"/>
          <w:sz w:val="20"/>
          <w:szCs w:val="20"/>
        </w:rPr>
        <w:t>REKSil</w:t>
      </w:r>
      <w:proofErr w:type="spellEnd"/>
      <w:r w:rsidRPr="00E338B2">
        <w:rPr>
          <w:rFonts w:asciiTheme="minorHAnsi" w:hAnsiTheme="minorHAnsi" w:cstheme="minorHAnsi"/>
          <w:sz w:val="20"/>
          <w:szCs w:val="20"/>
        </w:rPr>
        <w:t xml:space="preserve"> õigus</w:t>
      </w:r>
      <w:r w:rsidRPr="00E338B2">
        <w:rPr>
          <w:rFonts w:asciiTheme="minorHAnsi" w:hAnsiTheme="minorHAnsi" w:cstheme="minorHAnsi"/>
          <w:i/>
          <w:iCs/>
          <w:sz w:val="20"/>
          <w:szCs w:val="20"/>
        </w:rPr>
        <w:t xml:space="preserve"> </w:t>
      </w:r>
      <w:r w:rsidRPr="00E338B2">
        <w:rPr>
          <w:rFonts w:asciiTheme="minorHAnsi" w:hAnsiTheme="minorHAnsi" w:cstheme="minorHAnsi"/>
          <w:sz w:val="20"/>
          <w:szCs w:val="20"/>
        </w:rPr>
        <w:t>lõppkasutaja viivitamatult ja eelnevalt teavitamata süsteemist lahti ühendada</w:t>
      </w:r>
      <w:r w:rsidR="00DD392A" w:rsidRPr="00E338B2">
        <w:rPr>
          <w:rFonts w:asciiTheme="minorHAnsi" w:hAnsiTheme="minorHAnsi" w:cstheme="minorHAnsi"/>
          <w:sz w:val="20"/>
          <w:szCs w:val="20"/>
        </w:rPr>
        <w:t>.</w:t>
      </w:r>
      <w:r w:rsidRPr="00E338B2">
        <w:rPr>
          <w:rFonts w:asciiTheme="minorHAnsi" w:hAnsiTheme="minorHAnsi" w:cstheme="minorHAnsi"/>
          <w:sz w:val="20"/>
          <w:szCs w:val="20"/>
        </w:rPr>
        <w:t xml:space="preserve"> REKS teavitab lõppkasutajat sellisest meetmest ja selle põhjustest niipea kui võimalik. Lõppkasutaja ühendus süsteemiga taastatakse esimesel võimalusel eeldusel, et enam ei esine olulist ohtu süsteemi või </w:t>
      </w:r>
      <w:proofErr w:type="spellStart"/>
      <w:r w:rsidRPr="00E338B2">
        <w:rPr>
          <w:rFonts w:asciiTheme="minorHAnsi" w:hAnsiTheme="minorHAnsi" w:cstheme="minorHAnsi"/>
          <w:sz w:val="20"/>
          <w:szCs w:val="20"/>
        </w:rPr>
        <w:t>EMVSi</w:t>
      </w:r>
      <w:proofErr w:type="spellEnd"/>
      <w:r w:rsidRPr="00E338B2">
        <w:rPr>
          <w:rFonts w:asciiTheme="minorHAnsi" w:hAnsiTheme="minorHAnsi" w:cstheme="minorHAnsi"/>
          <w:sz w:val="20"/>
          <w:szCs w:val="20"/>
        </w:rPr>
        <w:t xml:space="preserve"> mõne osa turvalisusele või toimimisele; ja</w:t>
      </w:r>
    </w:p>
    <w:p w14:paraId="6167FB17" w14:textId="338E2087" w:rsidR="00E921CE" w:rsidRPr="00E338B2" w:rsidRDefault="00E921CE" w:rsidP="00E338B2">
      <w:pPr>
        <w:pStyle w:val="ListParagraph"/>
        <w:numPr>
          <w:ilvl w:val="2"/>
          <w:numId w:val="2"/>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r</w:t>
      </w:r>
      <w:r w:rsidR="004963C1" w:rsidRPr="00E338B2">
        <w:rPr>
          <w:rFonts w:asciiTheme="minorHAnsi" w:hAnsiTheme="minorHAnsi" w:cstheme="minorHAnsi"/>
          <w:sz w:val="20"/>
          <w:szCs w:val="20"/>
        </w:rPr>
        <w:t xml:space="preserve">ikub </w:t>
      </w:r>
      <w:bookmarkStart w:id="0" w:name="_Hlk504914467"/>
      <w:r w:rsidR="004963C1" w:rsidRPr="00E338B2">
        <w:rPr>
          <w:rFonts w:asciiTheme="minorHAnsi" w:hAnsiTheme="minorHAnsi" w:cstheme="minorHAnsi"/>
          <w:sz w:val="20"/>
          <w:szCs w:val="20"/>
        </w:rPr>
        <w:t>käesolevat lepingut,</w:t>
      </w:r>
      <w:bookmarkEnd w:id="0"/>
      <w:r w:rsidR="004963C1" w:rsidRPr="00E338B2">
        <w:rPr>
          <w:rFonts w:asciiTheme="minorHAnsi" w:hAnsiTheme="minorHAnsi" w:cstheme="minorHAnsi"/>
          <w:sz w:val="20"/>
          <w:szCs w:val="20"/>
        </w:rPr>
        <w:t xml:space="preserve"> kuid ei ohusta oluliselt süsteemi või </w:t>
      </w:r>
      <w:proofErr w:type="spellStart"/>
      <w:r w:rsidR="004963C1" w:rsidRPr="00E338B2">
        <w:rPr>
          <w:rFonts w:asciiTheme="minorHAnsi" w:hAnsiTheme="minorHAnsi" w:cstheme="minorHAnsi"/>
          <w:sz w:val="20"/>
          <w:szCs w:val="20"/>
        </w:rPr>
        <w:t>EMVSi</w:t>
      </w:r>
      <w:proofErr w:type="spellEnd"/>
      <w:r w:rsidR="004963C1" w:rsidRPr="00E338B2">
        <w:rPr>
          <w:rFonts w:asciiTheme="minorHAnsi" w:hAnsiTheme="minorHAnsi" w:cstheme="minorHAnsi"/>
          <w:sz w:val="20"/>
          <w:szCs w:val="20"/>
        </w:rPr>
        <w:t xml:space="preserve"> (tervikuna või osaliselt) turvalisust ega toimimist, on </w:t>
      </w:r>
      <w:proofErr w:type="spellStart"/>
      <w:r w:rsidR="004963C1" w:rsidRPr="00E338B2">
        <w:rPr>
          <w:rFonts w:asciiTheme="minorHAnsi" w:hAnsiTheme="minorHAnsi" w:cstheme="minorHAnsi"/>
          <w:sz w:val="20"/>
          <w:szCs w:val="20"/>
        </w:rPr>
        <w:t>REKSil</w:t>
      </w:r>
      <w:proofErr w:type="spellEnd"/>
      <w:r w:rsidR="004963C1" w:rsidRPr="00E338B2">
        <w:rPr>
          <w:rFonts w:asciiTheme="minorHAnsi" w:hAnsiTheme="minorHAnsi" w:cstheme="minorHAnsi"/>
          <w:sz w:val="20"/>
          <w:szCs w:val="20"/>
        </w:rPr>
        <w:t xml:space="preserve"> õigus lõppkasutaja süsteemist lahti ühendada (ja seejärel kasutada oma edasisi lepingust tulenevaid õigusi). Seda tingimusel, kui sellist rikkumist on võimalik kõrvaldada</w:t>
      </w:r>
      <w:r w:rsidR="00925A66" w:rsidRPr="00E338B2">
        <w:rPr>
          <w:rFonts w:asciiTheme="minorHAnsi" w:hAnsiTheme="minorHAnsi" w:cstheme="minorHAnsi"/>
          <w:sz w:val="20"/>
          <w:szCs w:val="20"/>
        </w:rPr>
        <w:t xml:space="preserve"> ning</w:t>
      </w:r>
      <w:r w:rsidR="004963C1" w:rsidRPr="00E338B2">
        <w:rPr>
          <w:rFonts w:asciiTheme="minorHAnsi" w:hAnsiTheme="minorHAnsi" w:cstheme="minorHAnsi"/>
          <w:sz w:val="20"/>
          <w:szCs w:val="20"/>
        </w:rPr>
        <w:t xml:space="preserve"> lõppkasutaja </w:t>
      </w:r>
      <w:r w:rsidR="008F63A5" w:rsidRPr="00E338B2">
        <w:rPr>
          <w:rFonts w:asciiTheme="minorHAnsi" w:hAnsiTheme="minorHAnsi" w:cstheme="minorHAnsi"/>
          <w:sz w:val="20"/>
          <w:szCs w:val="20"/>
        </w:rPr>
        <w:t xml:space="preserve">ei ole </w:t>
      </w:r>
      <w:r w:rsidR="004963C1" w:rsidRPr="00E338B2">
        <w:rPr>
          <w:rFonts w:asciiTheme="minorHAnsi" w:hAnsiTheme="minorHAnsi" w:cstheme="minorHAnsi"/>
          <w:sz w:val="20"/>
          <w:szCs w:val="20"/>
        </w:rPr>
        <w:t xml:space="preserve">rikkumist kõrvaldanud üheksakümne (90) kalendripäeva jooksul (või lühema aja jooksul, kui see on </w:t>
      </w:r>
      <w:r w:rsidR="00925A66" w:rsidRPr="00E338B2">
        <w:rPr>
          <w:rFonts w:asciiTheme="minorHAnsi" w:hAnsiTheme="minorHAnsi" w:cstheme="minorHAnsi"/>
          <w:sz w:val="20"/>
          <w:szCs w:val="20"/>
        </w:rPr>
        <w:t xml:space="preserve">võimalik ning </w:t>
      </w:r>
      <w:r w:rsidR="004963C1" w:rsidRPr="00E338B2">
        <w:rPr>
          <w:rFonts w:asciiTheme="minorHAnsi" w:hAnsiTheme="minorHAnsi" w:cstheme="minorHAnsi"/>
          <w:sz w:val="20"/>
          <w:szCs w:val="20"/>
        </w:rPr>
        <w:t>põhjendatud) pärast seda, kui sellist kõrvaldamist on REKS kirjalikult nõudnud.</w:t>
      </w:r>
    </w:p>
    <w:p w14:paraId="62F553E6" w14:textId="77777777" w:rsidR="00E921CE" w:rsidRPr="00E338B2" w:rsidRDefault="00E921CE" w:rsidP="00E338B2">
      <w:pPr>
        <w:pStyle w:val="ListParagraph"/>
        <w:spacing w:before="0"/>
        <w:ind w:left="1361" w:firstLine="0"/>
        <w:rPr>
          <w:rFonts w:asciiTheme="minorHAnsi" w:hAnsiTheme="minorHAnsi" w:cstheme="minorHAnsi"/>
          <w:b/>
          <w:sz w:val="20"/>
          <w:szCs w:val="20"/>
        </w:rPr>
      </w:pPr>
    </w:p>
    <w:p w14:paraId="00633A7C" w14:textId="6E82AD3D" w:rsidR="004963C1" w:rsidRPr="00E338B2" w:rsidRDefault="004963C1" w:rsidP="00E338B2">
      <w:pPr>
        <w:pStyle w:val="ListParagraph"/>
        <w:numPr>
          <w:ilvl w:val="1"/>
          <w:numId w:val="2"/>
        </w:numPr>
        <w:spacing w:before="0"/>
        <w:ind w:left="850" w:hanging="680"/>
        <w:rPr>
          <w:rFonts w:asciiTheme="minorHAnsi" w:hAnsiTheme="minorHAnsi" w:cstheme="minorHAnsi"/>
          <w:b/>
          <w:sz w:val="20"/>
          <w:szCs w:val="20"/>
        </w:rPr>
      </w:pPr>
      <w:r w:rsidRPr="00E338B2">
        <w:rPr>
          <w:rFonts w:asciiTheme="minorHAnsi" w:hAnsiTheme="minorHAnsi" w:cstheme="minorHAnsi"/>
          <w:sz w:val="20"/>
          <w:szCs w:val="20"/>
        </w:rPr>
        <w:t xml:space="preserve">Kui lõppkasutajal on mõistlik ja objektiivne alus arvata, et (edasine) </w:t>
      </w:r>
      <w:proofErr w:type="spellStart"/>
      <w:r w:rsidR="005C575F" w:rsidRPr="00E338B2">
        <w:rPr>
          <w:rFonts w:asciiTheme="minorHAnsi" w:hAnsiTheme="minorHAnsi" w:cstheme="minorHAnsi"/>
          <w:sz w:val="20"/>
          <w:szCs w:val="20"/>
        </w:rPr>
        <w:t>liidestus</w:t>
      </w:r>
      <w:proofErr w:type="spellEnd"/>
      <w:r w:rsidRPr="00E338B2">
        <w:rPr>
          <w:rFonts w:asciiTheme="minorHAnsi" w:hAnsiTheme="minorHAnsi" w:cstheme="minorHAnsi"/>
          <w:sz w:val="20"/>
          <w:szCs w:val="20"/>
        </w:rPr>
        <w:t xml:space="preserve"> süsteemiga, süsteemile juurdepääs või süsteemi kasutamine koheselt ja oluliselt ohustab lõppkasutaja turvalisust, võib lõppkasutaja süsteemist lahti ühenduda</w:t>
      </w:r>
      <w:r w:rsidR="00C85497" w:rsidRPr="00E338B2">
        <w:rPr>
          <w:rFonts w:asciiTheme="minorHAnsi" w:hAnsiTheme="minorHAnsi" w:cstheme="minorHAnsi"/>
          <w:sz w:val="20"/>
          <w:szCs w:val="20"/>
        </w:rPr>
        <w:t>. L</w:t>
      </w:r>
      <w:r w:rsidRPr="00E338B2">
        <w:rPr>
          <w:rFonts w:asciiTheme="minorHAnsi" w:hAnsiTheme="minorHAnsi" w:cstheme="minorHAnsi"/>
          <w:sz w:val="20"/>
          <w:szCs w:val="20"/>
        </w:rPr>
        <w:t xml:space="preserve">õppkasutaja teavitab </w:t>
      </w:r>
      <w:proofErr w:type="spellStart"/>
      <w:r w:rsidRPr="00E338B2">
        <w:rPr>
          <w:rFonts w:asciiTheme="minorHAnsi" w:hAnsiTheme="minorHAnsi" w:cstheme="minorHAnsi"/>
          <w:sz w:val="20"/>
          <w:szCs w:val="20"/>
        </w:rPr>
        <w:t>REKSi</w:t>
      </w:r>
      <w:proofErr w:type="spellEnd"/>
      <w:r w:rsidRPr="00E338B2">
        <w:rPr>
          <w:rFonts w:asciiTheme="minorHAnsi" w:hAnsiTheme="minorHAnsi" w:cstheme="minorHAnsi"/>
          <w:sz w:val="20"/>
          <w:szCs w:val="20"/>
        </w:rPr>
        <w:t xml:space="preserve"> sellisest meetmest ja selle põhjustest esimesel võimalusel. Lõppkasutaja peab taastama ühendus</w:t>
      </w:r>
      <w:r w:rsidR="007509D0" w:rsidRPr="00E338B2">
        <w:rPr>
          <w:rFonts w:asciiTheme="minorHAnsi" w:hAnsiTheme="minorHAnsi" w:cstheme="minorHAnsi"/>
          <w:sz w:val="20"/>
          <w:szCs w:val="20"/>
        </w:rPr>
        <w:t>e</w:t>
      </w:r>
      <w:r w:rsidRPr="00E338B2">
        <w:rPr>
          <w:rFonts w:asciiTheme="minorHAnsi" w:hAnsiTheme="minorHAnsi" w:cstheme="minorHAnsi"/>
          <w:sz w:val="20"/>
          <w:szCs w:val="20"/>
        </w:rPr>
        <w:t xml:space="preserve"> niipea, kui sellel ei ole enam olulist ohtu lõppkasutajale. See ei piira lõppkasutaja ühepoolset otsust katkestada ühendus süsteemiga ükskõik millisel ajal (see ei piira lõpptarbija kohustusi, mis tulenevad ELi võltsitud ravimite direktiivist ja delegeeritud määrusest).</w:t>
      </w:r>
    </w:p>
    <w:p w14:paraId="20353D52" w14:textId="77777777" w:rsidR="00F66133" w:rsidRPr="00E338B2" w:rsidRDefault="00F66133" w:rsidP="00E338B2">
      <w:pPr>
        <w:pStyle w:val="ListParagraph"/>
        <w:spacing w:before="0"/>
        <w:ind w:left="737" w:firstLine="0"/>
        <w:rPr>
          <w:rFonts w:asciiTheme="minorHAnsi" w:hAnsiTheme="minorHAnsi" w:cstheme="minorHAnsi"/>
          <w:b/>
          <w:sz w:val="20"/>
          <w:szCs w:val="20"/>
        </w:rPr>
      </w:pPr>
    </w:p>
    <w:p w14:paraId="64CDB8B1" w14:textId="76DF9F32" w:rsidR="00C85497" w:rsidRPr="00E338B2" w:rsidRDefault="00C85497" w:rsidP="00E338B2">
      <w:pPr>
        <w:pStyle w:val="ListParagraph"/>
        <w:numPr>
          <w:ilvl w:val="1"/>
          <w:numId w:val="2"/>
        </w:numPr>
        <w:spacing w:before="0"/>
        <w:ind w:left="850" w:hanging="680"/>
        <w:rPr>
          <w:rFonts w:asciiTheme="minorHAnsi" w:hAnsiTheme="minorHAnsi" w:cstheme="minorHAnsi"/>
          <w:sz w:val="20"/>
          <w:szCs w:val="20"/>
        </w:rPr>
      </w:pPr>
      <w:r w:rsidRPr="00E338B2">
        <w:rPr>
          <w:rFonts w:asciiTheme="minorHAnsi" w:hAnsiTheme="minorHAnsi" w:cstheme="minorHAnsi"/>
          <w:sz w:val="20"/>
          <w:szCs w:val="20"/>
        </w:rPr>
        <w:t xml:space="preserve">Osapooled tagavad omavahelise koostöö, et käesoleva lepingu punktides 4.2 ja 4.3 nimetatud süsteemist lahti ühendamine võetakse tarvitusele üksnes viimase abinõuna. </w:t>
      </w:r>
    </w:p>
    <w:p w14:paraId="16C1298E" w14:textId="2EE2CAB7" w:rsidR="004963C1" w:rsidRPr="00E338B2" w:rsidRDefault="004963C1" w:rsidP="00E338B2">
      <w:pPr>
        <w:rPr>
          <w:rFonts w:cstheme="minorHAnsi"/>
          <w:sz w:val="20"/>
          <w:szCs w:val="20"/>
        </w:rPr>
      </w:pPr>
    </w:p>
    <w:p w14:paraId="4D8799B5" w14:textId="77777777" w:rsidR="00D32404" w:rsidRPr="00E338B2" w:rsidRDefault="00D32404" w:rsidP="00E338B2">
      <w:pPr>
        <w:rPr>
          <w:rFonts w:cstheme="minorHAnsi"/>
          <w:sz w:val="20"/>
          <w:szCs w:val="20"/>
        </w:rPr>
      </w:pPr>
    </w:p>
    <w:p w14:paraId="2F0EEC11" w14:textId="6FADB063" w:rsidR="002D0D70" w:rsidRPr="00E338B2" w:rsidRDefault="004963C1" w:rsidP="00E338B2">
      <w:pPr>
        <w:pStyle w:val="ListParagraph"/>
        <w:numPr>
          <w:ilvl w:val="0"/>
          <w:numId w:val="2"/>
        </w:numPr>
        <w:spacing w:before="0"/>
        <w:rPr>
          <w:rFonts w:asciiTheme="minorHAnsi" w:hAnsiTheme="minorHAnsi" w:cstheme="minorHAnsi"/>
          <w:b/>
          <w:sz w:val="20"/>
          <w:szCs w:val="20"/>
        </w:rPr>
      </w:pPr>
      <w:r w:rsidRPr="00E338B2">
        <w:rPr>
          <w:rFonts w:asciiTheme="minorHAnsi" w:hAnsiTheme="minorHAnsi" w:cstheme="minorHAnsi"/>
          <w:b/>
          <w:sz w:val="20"/>
          <w:szCs w:val="20"/>
        </w:rPr>
        <w:t>Lõppkasutaja kohustused</w:t>
      </w:r>
    </w:p>
    <w:p w14:paraId="7554B1DC" w14:textId="77777777" w:rsidR="00343488" w:rsidRPr="00E338B2" w:rsidRDefault="00343488" w:rsidP="00E338B2">
      <w:pPr>
        <w:pStyle w:val="ListParagraph"/>
        <w:spacing w:before="0"/>
        <w:ind w:left="360" w:firstLine="0"/>
        <w:rPr>
          <w:rFonts w:asciiTheme="minorHAnsi" w:hAnsiTheme="minorHAnsi" w:cstheme="minorHAnsi"/>
          <w:b/>
          <w:sz w:val="20"/>
          <w:szCs w:val="20"/>
        </w:rPr>
      </w:pPr>
    </w:p>
    <w:p w14:paraId="6BAA6285" w14:textId="088F3B7A" w:rsidR="002D0D70" w:rsidRPr="00E338B2" w:rsidRDefault="004963C1" w:rsidP="00E338B2">
      <w:pPr>
        <w:pStyle w:val="ListParagraph"/>
        <w:numPr>
          <w:ilvl w:val="1"/>
          <w:numId w:val="2"/>
        </w:numPr>
        <w:spacing w:before="0"/>
        <w:ind w:left="850" w:hanging="680"/>
        <w:rPr>
          <w:rFonts w:asciiTheme="minorHAnsi" w:hAnsiTheme="minorHAnsi" w:cstheme="minorHAnsi"/>
          <w:b/>
          <w:sz w:val="20"/>
          <w:szCs w:val="20"/>
        </w:rPr>
      </w:pPr>
      <w:r w:rsidRPr="00E338B2">
        <w:rPr>
          <w:rFonts w:asciiTheme="minorHAnsi" w:hAnsiTheme="minorHAnsi" w:cstheme="minorHAnsi"/>
          <w:sz w:val="20"/>
          <w:szCs w:val="20"/>
        </w:rPr>
        <w:t xml:space="preserve">Lõppkasutaja kohustub süsteemiga </w:t>
      </w:r>
      <w:proofErr w:type="spellStart"/>
      <w:r w:rsidRPr="00E338B2">
        <w:rPr>
          <w:rFonts w:asciiTheme="minorHAnsi" w:hAnsiTheme="minorHAnsi" w:cstheme="minorHAnsi"/>
          <w:sz w:val="20"/>
          <w:szCs w:val="20"/>
        </w:rPr>
        <w:t>liidestuma</w:t>
      </w:r>
      <w:proofErr w:type="spellEnd"/>
      <w:r w:rsidRPr="00E338B2">
        <w:rPr>
          <w:rFonts w:asciiTheme="minorHAnsi" w:hAnsiTheme="minorHAnsi" w:cstheme="minorHAnsi"/>
          <w:sz w:val="20"/>
          <w:szCs w:val="20"/>
        </w:rPr>
        <w:t xml:space="preserve"> ja seda kasutama, et kontrollida ravimite ainulaadsete identifikaatorite õigsust ja </w:t>
      </w:r>
      <w:r w:rsidR="00705430">
        <w:rPr>
          <w:rFonts w:asciiTheme="minorHAnsi" w:hAnsiTheme="minorHAnsi" w:cstheme="minorHAnsi"/>
          <w:sz w:val="20"/>
          <w:szCs w:val="20"/>
        </w:rPr>
        <w:t xml:space="preserve">kasutuselt </w:t>
      </w:r>
      <w:r w:rsidRPr="00E338B2">
        <w:rPr>
          <w:rFonts w:asciiTheme="minorHAnsi" w:hAnsiTheme="minorHAnsi" w:cstheme="minorHAnsi"/>
          <w:sz w:val="20"/>
          <w:szCs w:val="20"/>
        </w:rPr>
        <w:t xml:space="preserve">kõrvaldama ainulaadsed identifikaatorid </w:t>
      </w:r>
      <w:r w:rsidRPr="00E338B2">
        <w:rPr>
          <w:rFonts w:asciiTheme="minorHAnsi" w:hAnsiTheme="minorHAnsi" w:cstheme="minorHAnsi"/>
          <w:sz w:val="20"/>
          <w:szCs w:val="20"/>
        </w:rPr>
        <w:lastRenderedPageBreak/>
        <w:t>vastavalt käesolevale lepingule ning kõigile kohustustele, mis tulenevad ELi võltsitud ravimite direktiivist ja delegeeritud määrusest</w:t>
      </w:r>
      <w:r w:rsidR="005C575F" w:rsidRPr="00E338B2">
        <w:rPr>
          <w:rFonts w:asciiTheme="minorHAnsi" w:hAnsiTheme="minorHAnsi" w:cstheme="minorHAnsi"/>
          <w:sz w:val="20"/>
          <w:szCs w:val="20"/>
        </w:rPr>
        <w:t xml:space="preserve"> või Eesti siseriiklikust regulatsioonist</w:t>
      </w:r>
      <w:r w:rsidRPr="00E338B2">
        <w:rPr>
          <w:rFonts w:asciiTheme="minorHAnsi" w:hAnsiTheme="minorHAnsi" w:cstheme="minorHAnsi"/>
          <w:sz w:val="20"/>
          <w:szCs w:val="20"/>
        </w:rPr>
        <w:t xml:space="preserve">. </w:t>
      </w:r>
    </w:p>
    <w:p w14:paraId="4A63E9E0" w14:textId="77777777" w:rsidR="002D0D70" w:rsidRPr="00E338B2" w:rsidRDefault="002D0D70" w:rsidP="00E338B2">
      <w:pPr>
        <w:pStyle w:val="ListParagraph"/>
        <w:spacing w:before="0"/>
        <w:ind w:left="737" w:firstLine="0"/>
        <w:rPr>
          <w:rFonts w:asciiTheme="minorHAnsi" w:hAnsiTheme="minorHAnsi" w:cstheme="minorHAnsi"/>
          <w:b/>
          <w:sz w:val="20"/>
          <w:szCs w:val="20"/>
        </w:rPr>
      </w:pPr>
    </w:p>
    <w:p w14:paraId="72F14FD7" w14:textId="77777777" w:rsidR="002D0D70" w:rsidRPr="00E338B2" w:rsidRDefault="004963C1" w:rsidP="00E338B2">
      <w:pPr>
        <w:pStyle w:val="ListParagraph"/>
        <w:numPr>
          <w:ilvl w:val="1"/>
          <w:numId w:val="2"/>
        </w:numPr>
        <w:spacing w:before="0"/>
        <w:ind w:left="737" w:hanging="567"/>
        <w:rPr>
          <w:rFonts w:asciiTheme="minorHAnsi" w:hAnsiTheme="minorHAnsi" w:cstheme="minorHAnsi"/>
          <w:b/>
          <w:sz w:val="20"/>
          <w:szCs w:val="20"/>
        </w:rPr>
      </w:pPr>
      <w:r w:rsidRPr="00E338B2">
        <w:rPr>
          <w:rFonts w:asciiTheme="minorHAnsi" w:hAnsiTheme="minorHAnsi" w:cstheme="minorHAnsi"/>
          <w:sz w:val="20"/>
          <w:szCs w:val="20"/>
        </w:rPr>
        <w:t>Lõppkasutaja kinnitab, et:</w:t>
      </w:r>
    </w:p>
    <w:p w14:paraId="1BBDFB6F" w14:textId="77777777" w:rsidR="002D0D70" w:rsidRPr="00E338B2" w:rsidRDefault="004963C1" w:rsidP="00E338B2">
      <w:pPr>
        <w:pStyle w:val="ListParagraph"/>
        <w:numPr>
          <w:ilvl w:val="2"/>
          <w:numId w:val="2"/>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lõppkasutaja vastutab enda süsteemi turvalisuse tagamise eest ja selle süsteemiga ühenduse loomiseks kasutatavate mandaatide ja paroolide konfidentsiaalsuse eest ning vastutab ainuisikuliselt enda ühenduse ja süsteemi kaudu toimuvate tegevuste eest, sealhulgas kõigi süsteemi lõppkasutaja poolt üles laetud või loodud andmete õigsuse ja täpsuse eest ning kõigi lõppkasutaja IT-teenuse pakkujate poolt teostatud mis</w:t>
      </w:r>
      <w:r w:rsidR="005C575F" w:rsidRPr="00E338B2">
        <w:rPr>
          <w:rFonts w:asciiTheme="minorHAnsi" w:hAnsiTheme="minorHAnsi" w:cstheme="minorHAnsi"/>
          <w:sz w:val="20"/>
          <w:szCs w:val="20"/>
        </w:rPr>
        <w:t xml:space="preserve"> </w:t>
      </w:r>
      <w:r w:rsidRPr="00E338B2">
        <w:rPr>
          <w:rFonts w:asciiTheme="minorHAnsi" w:hAnsiTheme="minorHAnsi" w:cstheme="minorHAnsi"/>
          <w:sz w:val="20"/>
          <w:szCs w:val="20"/>
        </w:rPr>
        <w:t>tahes tegevuste eest;</w:t>
      </w:r>
    </w:p>
    <w:p w14:paraId="50742DDE" w14:textId="6805C53B" w:rsidR="002D0D70" w:rsidRPr="00E338B2" w:rsidRDefault="004963C1" w:rsidP="00E338B2">
      <w:pPr>
        <w:pStyle w:val="ListParagraph"/>
        <w:numPr>
          <w:ilvl w:val="2"/>
          <w:numId w:val="2"/>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lõppkasutaja enda süsteem ja mis</w:t>
      </w:r>
      <w:r w:rsidR="005C575F" w:rsidRPr="00E338B2">
        <w:rPr>
          <w:rFonts w:asciiTheme="minorHAnsi" w:hAnsiTheme="minorHAnsi" w:cstheme="minorHAnsi"/>
          <w:sz w:val="20"/>
          <w:szCs w:val="20"/>
        </w:rPr>
        <w:t xml:space="preserve"> </w:t>
      </w:r>
      <w:r w:rsidRPr="00E338B2">
        <w:rPr>
          <w:rFonts w:asciiTheme="minorHAnsi" w:hAnsiTheme="minorHAnsi" w:cstheme="minorHAnsi"/>
          <w:sz w:val="20"/>
          <w:szCs w:val="20"/>
        </w:rPr>
        <w:t>tahes ühendus või juurdepääs lõppkasutaja süsteemile peab olema kaitstud asjakohaste turvameetmetega, mis on vajalikud selleks, et kaitsta</w:t>
      </w:r>
      <w:r w:rsidR="00F036D3">
        <w:rPr>
          <w:rFonts w:asciiTheme="minorHAnsi" w:hAnsiTheme="minorHAnsi" w:cstheme="minorHAnsi"/>
          <w:sz w:val="20"/>
          <w:szCs w:val="20"/>
        </w:rPr>
        <w:t xml:space="preserve"> süsteemi</w:t>
      </w:r>
      <w:r w:rsidRPr="00E338B2">
        <w:rPr>
          <w:rFonts w:asciiTheme="minorHAnsi" w:hAnsiTheme="minorHAnsi" w:cstheme="minorHAnsi"/>
          <w:sz w:val="20"/>
          <w:szCs w:val="20"/>
        </w:rPr>
        <w:t xml:space="preserve"> volituseta juurdepääsu, hõivamise, katkestuse või muu turvameetmete rikkumise eest, sealhulgas turvameetmetega, millest REKS vajadusel lõppkasutajat teavitab ja</w:t>
      </w:r>
    </w:p>
    <w:p w14:paraId="49B0AA0B" w14:textId="19784CED" w:rsidR="002D0D70" w:rsidRPr="00E338B2" w:rsidRDefault="004963C1" w:rsidP="00E338B2">
      <w:pPr>
        <w:pStyle w:val="ListParagraph"/>
        <w:numPr>
          <w:ilvl w:val="2"/>
          <w:numId w:val="2"/>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 xml:space="preserve">lõppkasutaja peab teavitama </w:t>
      </w:r>
      <w:proofErr w:type="spellStart"/>
      <w:r w:rsidRPr="00E338B2">
        <w:rPr>
          <w:rFonts w:asciiTheme="minorHAnsi" w:hAnsiTheme="minorHAnsi" w:cstheme="minorHAnsi"/>
          <w:sz w:val="20"/>
          <w:szCs w:val="20"/>
        </w:rPr>
        <w:t>REKSi</w:t>
      </w:r>
      <w:proofErr w:type="spellEnd"/>
      <w:r w:rsidRPr="00E338B2">
        <w:rPr>
          <w:rFonts w:asciiTheme="minorHAnsi" w:hAnsiTheme="minorHAnsi" w:cstheme="minorHAnsi"/>
          <w:sz w:val="20"/>
          <w:szCs w:val="20"/>
        </w:rPr>
        <w:t xml:space="preserve"> (ja teisi institutsioone, kelle teavitamine tuleneb õigusaktidest) kõikidest turvarikkumistest kohe, kui ta sellistest turvarikkumistest teada saab, ja võt</w:t>
      </w:r>
      <w:r w:rsidR="00721E13" w:rsidRPr="00E338B2">
        <w:rPr>
          <w:rFonts w:asciiTheme="minorHAnsi" w:hAnsiTheme="minorHAnsi" w:cstheme="minorHAnsi"/>
          <w:sz w:val="20"/>
          <w:szCs w:val="20"/>
        </w:rPr>
        <w:t>m</w:t>
      </w:r>
      <w:r w:rsidRPr="00E338B2">
        <w:rPr>
          <w:rFonts w:asciiTheme="minorHAnsi" w:hAnsiTheme="minorHAnsi" w:cstheme="minorHAnsi"/>
          <w:sz w:val="20"/>
          <w:szCs w:val="20"/>
        </w:rPr>
        <w:t>a tarvitusele kõik vajalikud ning võimalikud meetmed selliste turvarikkumiste leevendamiseks.</w:t>
      </w:r>
    </w:p>
    <w:p w14:paraId="372BED46" w14:textId="77777777" w:rsidR="002D0D70" w:rsidRPr="00E338B2" w:rsidRDefault="002D0D70" w:rsidP="00E338B2">
      <w:pPr>
        <w:pStyle w:val="ListParagraph"/>
        <w:spacing w:before="0"/>
        <w:ind w:left="1361" w:firstLine="0"/>
        <w:rPr>
          <w:rFonts w:asciiTheme="minorHAnsi" w:hAnsiTheme="minorHAnsi" w:cstheme="minorHAnsi"/>
          <w:b/>
          <w:sz w:val="20"/>
          <w:szCs w:val="20"/>
        </w:rPr>
      </w:pPr>
    </w:p>
    <w:p w14:paraId="4CDA86DE" w14:textId="77777777" w:rsidR="006433CD" w:rsidRPr="00E338B2" w:rsidRDefault="004963C1" w:rsidP="00E338B2">
      <w:pPr>
        <w:pStyle w:val="ListParagraph"/>
        <w:numPr>
          <w:ilvl w:val="1"/>
          <w:numId w:val="2"/>
        </w:numPr>
        <w:spacing w:before="0"/>
        <w:ind w:left="964" w:hanging="794"/>
        <w:rPr>
          <w:rFonts w:asciiTheme="minorHAnsi" w:hAnsiTheme="minorHAnsi" w:cstheme="minorHAnsi"/>
          <w:b/>
          <w:sz w:val="20"/>
          <w:szCs w:val="20"/>
        </w:rPr>
      </w:pPr>
      <w:r w:rsidRPr="00E338B2">
        <w:rPr>
          <w:rFonts w:asciiTheme="minorHAnsi" w:hAnsiTheme="minorHAnsi" w:cstheme="minorHAnsi"/>
          <w:sz w:val="20"/>
          <w:szCs w:val="20"/>
        </w:rPr>
        <w:t xml:space="preserve">Lõppkasutaja ei tohi </w:t>
      </w:r>
    </w:p>
    <w:p w14:paraId="7A03A702" w14:textId="2410B9DA" w:rsidR="006433CD" w:rsidRPr="00E338B2" w:rsidRDefault="004963C1" w:rsidP="00E338B2">
      <w:pPr>
        <w:pStyle w:val="ListParagraph"/>
        <w:numPr>
          <w:ilvl w:val="0"/>
          <w:numId w:val="36"/>
        </w:numPr>
        <w:spacing w:before="0"/>
        <w:ind w:left="1360" w:hanging="680"/>
        <w:rPr>
          <w:rFonts w:asciiTheme="minorHAnsi" w:hAnsiTheme="minorHAnsi" w:cstheme="minorHAnsi"/>
          <w:sz w:val="20"/>
          <w:szCs w:val="20"/>
        </w:rPr>
      </w:pPr>
      <w:r w:rsidRPr="00E338B2">
        <w:rPr>
          <w:rFonts w:asciiTheme="minorHAnsi" w:hAnsiTheme="minorHAnsi" w:cstheme="minorHAnsi"/>
          <w:sz w:val="20"/>
          <w:szCs w:val="20"/>
        </w:rPr>
        <w:t xml:space="preserve">kasutada süsteemi mis tahes ebaseaduslikul viisil, ebaseaduslikul eesmärgil või mis tahes viisil, mis on vastuolus käesoleva lepingu või ELi võltsitud ravimite direktiivi ja delegeeritud määrusega, ega tegutseda pettuse teel või pahatahtlikult, näiteks häkkides või sisestades süsteemi pahatahtlikku koodi, sealhulgas viirused või ebatäpsed, valed või kahjulikud andmed; </w:t>
      </w:r>
    </w:p>
    <w:p w14:paraId="1762EB26" w14:textId="30B6A26F" w:rsidR="006433CD" w:rsidRPr="00E338B2" w:rsidRDefault="004963C1" w:rsidP="00E338B2">
      <w:pPr>
        <w:pStyle w:val="ListParagraph"/>
        <w:numPr>
          <w:ilvl w:val="0"/>
          <w:numId w:val="36"/>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 xml:space="preserve">rikkuda süsteemiga seotud mis tahes intellektuaalomandi õigusi või mis tahes kolmandate isikute õigusi seoses süsteemi kasutamisega ega </w:t>
      </w:r>
    </w:p>
    <w:p w14:paraId="200C056A" w14:textId="698245AD" w:rsidR="002D0D70" w:rsidRPr="00E338B2" w:rsidRDefault="004963C1" w:rsidP="00E338B2">
      <w:pPr>
        <w:pStyle w:val="ListParagraph"/>
        <w:numPr>
          <w:ilvl w:val="0"/>
          <w:numId w:val="36"/>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kasutada süsteemi sellisel viisil, mis võiks kahjustada, välja lülitada, üle koormata, kahjustada või seada ohtu süsteemi või häirida teisi kasutajaid.</w:t>
      </w:r>
    </w:p>
    <w:p w14:paraId="794926E5" w14:textId="77777777" w:rsidR="002D0D70" w:rsidRPr="00E338B2" w:rsidRDefault="002D0D70" w:rsidP="00E338B2">
      <w:pPr>
        <w:pStyle w:val="ListParagraph"/>
        <w:spacing w:before="0"/>
        <w:ind w:left="964" w:firstLine="0"/>
        <w:rPr>
          <w:rFonts w:asciiTheme="minorHAnsi" w:hAnsiTheme="minorHAnsi" w:cstheme="minorHAnsi"/>
          <w:b/>
          <w:sz w:val="20"/>
          <w:szCs w:val="20"/>
        </w:rPr>
      </w:pPr>
    </w:p>
    <w:p w14:paraId="57C223AA" w14:textId="19CBD4E8" w:rsidR="002076DF" w:rsidRPr="002076DF" w:rsidRDefault="002076DF" w:rsidP="002076DF">
      <w:pPr>
        <w:pStyle w:val="ListParagraph"/>
        <w:numPr>
          <w:ilvl w:val="1"/>
          <w:numId w:val="2"/>
        </w:numPr>
        <w:spacing w:before="0"/>
        <w:ind w:left="850" w:hanging="680"/>
        <w:rPr>
          <w:rFonts w:asciiTheme="minorHAnsi" w:hAnsiTheme="minorHAnsi" w:cstheme="minorHAnsi"/>
          <w:sz w:val="20"/>
          <w:szCs w:val="20"/>
        </w:rPr>
      </w:pPr>
      <w:r w:rsidRPr="002076DF">
        <w:rPr>
          <w:rFonts w:asciiTheme="minorHAnsi" w:hAnsiTheme="minorHAnsi" w:cstheme="minorHAnsi"/>
          <w:sz w:val="20"/>
          <w:szCs w:val="20"/>
        </w:rPr>
        <w:t>Toodete kontrolli (sh mass ehk „</w:t>
      </w:r>
      <w:proofErr w:type="spellStart"/>
      <w:r w:rsidRPr="002076DF">
        <w:rPr>
          <w:rFonts w:asciiTheme="minorHAnsi" w:hAnsiTheme="minorHAnsi" w:cstheme="minorHAnsi"/>
          <w:sz w:val="20"/>
          <w:szCs w:val="20"/>
        </w:rPr>
        <w:t>Bulk</w:t>
      </w:r>
      <w:proofErr w:type="spellEnd"/>
      <w:r w:rsidRPr="002076DF">
        <w:rPr>
          <w:rFonts w:asciiTheme="minorHAnsi" w:hAnsiTheme="minorHAnsi" w:cstheme="minorHAnsi"/>
          <w:sz w:val="20"/>
          <w:szCs w:val="20"/>
        </w:rPr>
        <w:t>“ kontrolli) võib Lõppkasutaja läbi viia ainult toodete osas, mis on Lõppkasutaja füüsilise kontrolli all. Lõppkasutaja saab ainulaadsed identifikaatorid kõrvaldada üksnes pärast või koos üksiku ravimipakendi ainulaadse identifikaatori kontrollimisega, mis on lõppkasutaja füüsilise kontrolli all ja valduses.</w:t>
      </w:r>
    </w:p>
    <w:p w14:paraId="2AC2A8E1" w14:textId="77777777" w:rsidR="008B2D9B" w:rsidRPr="002076DF" w:rsidRDefault="008B2D9B" w:rsidP="002076DF">
      <w:pPr>
        <w:ind w:left="0" w:firstLine="0"/>
        <w:rPr>
          <w:rFonts w:cstheme="minorHAnsi"/>
          <w:sz w:val="20"/>
          <w:szCs w:val="20"/>
        </w:rPr>
      </w:pPr>
    </w:p>
    <w:p w14:paraId="2B2D42C1" w14:textId="45B7F762" w:rsidR="002D0D70" w:rsidRPr="00E338B2" w:rsidRDefault="004963C1" w:rsidP="00E338B2">
      <w:pPr>
        <w:pStyle w:val="ListParagraph"/>
        <w:numPr>
          <w:ilvl w:val="1"/>
          <w:numId w:val="2"/>
        </w:numPr>
        <w:spacing w:before="0"/>
        <w:ind w:left="850" w:hanging="680"/>
        <w:rPr>
          <w:rFonts w:asciiTheme="minorHAnsi" w:hAnsiTheme="minorHAnsi" w:cstheme="minorHAnsi"/>
          <w:b/>
          <w:sz w:val="20"/>
          <w:szCs w:val="20"/>
        </w:rPr>
      </w:pPr>
      <w:r w:rsidRPr="00E338B2">
        <w:rPr>
          <w:rFonts w:asciiTheme="minorHAnsi" w:hAnsiTheme="minorHAnsi" w:cstheme="minorHAnsi"/>
          <w:sz w:val="20"/>
          <w:szCs w:val="20"/>
        </w:rPr>
        <w:t>Lõppkasutaja võib lubada enda esindajatel kasutada oma käesolevast lepingust tulenevaid õigusi</w:t>
      </w:r>
      <w:r w:rsidR="00F036D3">
        <w:rPr>
          <w:rFonts w:asciiTheme="minorHAnsi" w:hAnsiTheme="minorHAnsi" w:cstheme="minorHAnsi"/>
          <w:sz w:val="20"/>
          <w:szCs w:val="20"/>
        </w:rPr>
        <w:t>, et süsteemile</w:t>
      </w:r>
      <w:r w:rsidRPr="00E338B2">
        <w:rPr>
          <w:rFonts w:asciiTheme="minorHAnsi" w:hAnsiTheme="minorHAnsi" w:cstheme="minorHAnsi"/>
          <w:sz w:val="20"/>
          <w:szCs w:val="20"/>
        </w:rPr>
        <w:t xml:space="preserve"> juurde pääseda ja seda kasutada lõppkasutaja nimel eesmärgi saavutamiseks järgmistel tingimustel:</w:t>
      </w:r>
    </w:p>
    <w:p w14:paraId="5095415F" w14:textId="77777777" w:rsidR="002D0D70" w:rsidRPr="00E338B2" w:rsidRDefault="004963C1" w:rsidP="00E338B2">
      <w:pPr>
        <w:pStyle w:val="ListParagraph"/>
        <w:numPr>
          <w:ilvl w:val="2"/>
          <w:numId w:val="2"/>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esindaja(te)</w:t>
      </w:r>
      <w:proofErr w:type="spellStart"/>
      <w:r w:rsidRPr="00E338B2">
        <w:rPr>
          <w:rFonts w:asciiTheme="minorHAnsi" w:hAnsiTheme="minorHAnsi" w:cstheme="minorHAnsi"/>
          <w:sz w:val="20"/>
          <w:szCs w:val="20"/>
        </w:rPr>
        <w:t>le</w:t>
      </w:r>
      <w:proofErr w:type="spellEnd"/>
      <w:r w:rsidRPr="00E338B2">
        <w:rPr>
          <w:rFonts w:asciiTheme="minorHAnsi" w:hAnsiTheme="minorHAnsi" w:cstheme="minorHAnsi"/>
          <w:sz w:val="20"/>
          <w:szCs w:val="20"/>
        </w:rPr>
        <w:t xml:space="preserve"> kehtivad ja ta peab järgima kõiki lõppkasutajale kehtivaid tingimusi ja piiranguid, mis on sätestatud käesolevas lepingus;</w:t>
      </w:r>
    </w:p>
    <w:p w14:paraId="7FC8C186" w14:textId="258E9F08" w:rsidR="002D0D70" w:rsidRPr="00E338B2" w:rsidRDefault="004963C1" w:rsidP="00E338B2">
      <w:pPr>
        <w:pStyle w:val="ListParagraph"/>
        <w:numPr>
          <w:ilvl w:val="2"/>
          <w:numId w:val="2"/>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lõppkasutaja jääb täielikult vastutavaks oma esindaja(te) tegevuse või tegevusetuse eest</w:t>
      </w:r>
      <w:r w:rsidR="00A635E9" w:rsidRPr="00E338B2">
        <w:rPr>
          <w:rFonts w:asciiTheme="minorHAnsi" w:hAnsiTheme="minorHAnsi" w:cstheme="minorHAnsi"/>
          <w:sz w:val="20"/>
          <w:szCs w:val="20"/>
        </w:rPr>
        <w:t xml:space="preserve"> sh punktis 6.3.3 nimetatud turvatingimuste täitmise eest</w:t>
      </w:r>
      <w:r w:rsidRPr="00E338B2">
        <w:rPr>
          <w:rFonts w:asciiTheme="minorHAnsi" w:hAnsiTheme="minorHAnsi" w:cstheme="minorHAnsi"/>
          <w:sz w:val="20"/>
          <w:szCs w:val="20"/>
        </w:rPr>
        <w:t>;</w:t>
      </w:r>
    </w:p>
    <w:p w14:paraId="096FA758" w14:textId="4C6E77CF" w:rsidR="000224D1" w:rsidRPr="00E338B2" w:rsidRDefault="006315A1" w:rsidP="00E338B2">
      <w:pPr>
        <w:pStyle w:val="ListParagraph"/>
        <w:numPr>
          <w:ilvl w:val="2"/>
          <w:numId w:val="2"/>
        </w:numPr>
        <w:spacing w:before="0"/>
        <w:ind w:left="1360" w:hanging="680"/>
        <w:rPr>
          <w:rFonts w:asciiTheme="minorHAnsi" w:hAnsiTheme="minorHAnsi" w:cstheme="minorHAnsi"/>
          <w:b/>
          <w:sz w:val="20"/>
          <w:szCs w:val="20"/>
        </w:rPr>
      </w:pPr>
      <w:r w:rsidRPr="00E338B2">
        <w:rPr>
          <w:rFonts w:asciiTheme="minorHAnsi" w:hAnsiTheme="minorHAnsi" w:cstheme="minorHAnsi"/>
          <w:sz w:val="20"/>
          <w:szCs w:val="20"/>
        </w:rPr>
        <w:t xml:space="preserve">esindaja isik, roll ja õiguspärasus on </w:t>
      </w:r>
      <w:r w:rsidR="00E16187" w:rsidRPr="00E338B2">
        <w:rPr>
          <w:rFonts w:asciiTheme="minorHAnsi" w:hAnsiTheme="minorHAnsi" w:cstheme="minorHAnsi"/>
          <w:sz w:val="20"/>
          <w:szCs w:val="20"/>
        </w:rPr>
        <w:t>süsteemi juurde pääsemisel</w:t>
      </w:r>
      <w:r w:rsidR="00F036D3">
        <w:rPr>
          <w:rFonts w:asciiTheme="minorHAnsi" w:hAnsiTheme="minorHAnsi" w:cstheme="minorHAnsi"/>
          <w:sz w:val="20"/>
          <w:szCs w:val="20"/>
        </w:rPr>
        <w:t xml:space="preserve"> lõppkasutaja poolt</w:t>
      </w:r>
      <w:r w:rsidR="00E16187" w:rsidRPr="00E338B2">
        <w:rPr>
          <w:rFonts w:asciiTheme="minorHAnsi" w:hAnsiTheme="minorHAnsi" w:cstheme="minorHAnsi"/>
          <w:sz w:val="20"/>
          <w:szCs w:val="20"/>
        </w:rPr>
        <w:t xml:space="preserve"> </w:t>
      </w:r>
      <w:r w:rsidRPr="00E338B2">
        <w:rPr>
          <w:rFonts w:asciiTheme="minorHAnsi" w:hAnsiTheme="minorHAnsi" w:cstheme="minorHAnsi"/>
          <w:sz w:val="20"/>
          <w:szCs w:val="20"/>
        </w:rPr>
        <w:t>kindlaks tehtud</w:t>
      </w:r>
      <w:r w:rsidR="00B500A1">
        <w:rPr>
          <w:rFonts w:asciiTheme="minorHAnsi" w:hAnsiTheme="minorHAnsi" w:cstheme="minorHAnsi"/>
          <w:sz w:val="20"/>
          <w:szCs w:val="20"/>
        </w:rPr>
        <w:t xml:space="preserve"> ja </w:t>
      </w:r>
      <w:r w:rsidR="000D6AC9">
        <w:rPr>
          <w:rFonts w:asciiTheme="minorHAnsi" w:hAnsiTheme="minorHAnsi" w:cstheme="minorHAnsi"/>
          <w:sz w:val="20"/>
          <w:szCs w:val="20"/>
        </w:rPr>
        <w:t xml:space="preserve">vajadusel </w:t>
      </w:r>
      <w:r w:rsidR="00B500A1">
        <w:rPr>
          <w:rFonts w:asciiTheme="minorHAnsi" w:hAnsiTheme="minorHAnsi" w:cstheme="minorHAnsi"/>
          <w:sz w:val="20"/>
          <w:szCs w:val="20"/>
        </w:rPr>
        <w:t>kirjalik</w:t>
      </w:r>
      <w:r w:rsidR="0053351E">
        <w:rPr>
          <w:rFonts w:asciiTheme="minorHAnsi" w:hAnsiTheme="minorHAnsi" w:cstheme="minorHAnsi"/>
          <w:sz w:val="20"/>
          <w:szCs w:val="20"/>
        </w:rPr>
        <w:t xml:space="preserve">ku </w:t>
      </w:r>
      <w:proofErr w:type="spellStart"/>
      <w:r w:rsidR="0053351E">
        <w:rPr>
          <w:rFonts w:asciiTheme="minorHAnsi" w:hAnsiTheme="minorHAnsi" w:cstheme="minorHAnsi"/>
          <w:sz w:val="20"/>
          <w:szCs w:val="20"/>
        </w:rPr>
        <w:t>taasesitami</w:t>
      </w:r>
      <w:r w:rsidR="000D6AC9">
        <w:rPr>
          <w:rFonts w:asciiTheme="minorHAnsi" w:hAnsiTheme="minorHAnsi" w:cstheme="minorHAnsi"/>
          <w:sz w:val="20"/>
          <w:szCs w:val="20"/>
        </w:rPr>
        <w:t>s</w:t>
      </w:r>
      <w:proofErr w:type="spellEnd"/>
      <w:r w:rsidR="000D6AC9">
        <w:rPr>
          <w:rFonts w:asciiTheme="minorHAnsi" w:hAnsiTheme="minorHAnsi" w:cstheme="minorHAnsi"/>
          <w:sz w:val="20"/>
          <w:szCs w:val="20"/>
        </w:rPr>
        <w:t xml:space="preserve"> vormis</w:t>
      </w:r>
      <w:r w:rsidR="00B500A1">
        <w:rPr>
          <w:rFonts w:asciiTheme="minorHAnsi" w:hAnsiTheme="minorHAnsi" w:cstheme="minorHAnsi"/>
          <w:sz w:val="20"/>
          <w:szCs w:val="20"/>
        </w:rPr>
        <w:t xml:space="preserve"> tõendatav</w:t>
      </w:r>
      <w:r w:rsidR="00E4784A">
        <w:rPr>
          <w:rFonts w:asciiTheme="minorHAnsi" w:hAnsiTheme="minorHAnsi" w:cstheme="minorHAnsi"/>
          <w:sz w:val="20"/>
          <w:szCs w:val="20"/>
        </w:rPr>
        <w:t xml:space="preserve"> (sealhulgas teave isikute kohta, kellel puudub nimeline kasutajakonto süsteemis)</w:t>
      </w:r>
      <w:r w:rsidR="007509D0" w:rsidRPr="00E338B2">
        <w:rPr>
          <w:rFonts w:asciiTheme="minorHAnsi" w:hAnsiTheme="minorHAnsi" w:cstheme="minorHAnsi"/>
          <w:sz w:val="20"/>
          <w:szCs w:val="20"/>
        </w:rPr>
        <w:t>;</w:t>
      </w:r>
      <w:r w:rsidR="00C57029" w:rsidRPr="00E338B2">
        <w:rPr>
          <w:rFonts w:asciiTheme="minorHAnsi" w:hAnsiTheme="minorHAnsi" w:cstheme="minorHAnsi"/>
          <w:sz w:val="20"/>
          <w:szCs w:val="20"/>
        </w:rPr>
        <w:t xml:space="preserve"> ja</w:t>
      </w:r>
    </w:p>
    <w:p w14:paraId="209E0203" w14:textId="558C705E" w:rsidR="007B5119" w:rsidRPr="007B5119" w:rsidRDefault="00197A56">
      <w:pPr>
        <w:pStyle w:val="ListParagraph"/>
        <w:numPr>
          <w:ilvl w:val="2"/>
          <w:numId w:val="2"/>
        </w:numPr>
        <w:spacing w:before="0"/>
        <w:ind w:left="1360" w:hanging="680"/>
        <w:rPr>
          <w:rFonts w:asciiTheme="minorHAnsi" w:hAnsiTheme="minorHAnsi" w:cstheme="minorHAnsi"/>
          <w:sz w:val="20"/>
          <w:szCs w:val="20"/>
        </w:rPr>
      </w:pPr>
      <w:r w:rsidRPr="00BF5C7A">
        <w:rPr>
          <w:rFonts w:asciiTheme="minorHAnsi" w:hAnsiTheme="minorHAnsi" w:cstheme="minorHAnsi"/>
          <w:sz w:val="20"/>
          <w:szCs w:val="20"/>
        </w:rPr>
        <w:t>i</w:t>
      </w:r>
      <w:r w:rsidR="000224D1" w:rsidRPr="00BF5C7A">
        <w:rPr>
          <w:rFonts w:asciiTheme="minorHAnsi" w:hAnsiTheme="minorHAnsi" w:cstheme="minorHAnsi"/>
          <w:sz w:val="20"/>
          <w:szCs w:val="20"/>
        </w:rPr>
        <w:t>lma et see piiraks teisi abinõusid, kui lõppkasutaja esindaja on käesolevat lepingut olulisel määral rikkunud, jätab REKS endale õiguse nõuda punkti 5.</w:t>
      </w:r>
      <w:r w:rsidR="00340F8F" w:rsidRPr="00BF5C7A">
        <w:rPr>
          <w:rFonts w:asciiTheme="minorHAnsi" w:hAnsiTheme="minorHAnsi" w:cstheme="minorHAnsi"/>
          <w:sz w:val="20"/>
          <w:szCs w:val="20"/>
        </w:rPr>
        <w:t>4</w:t>
      </w:r>
      <w:r w:rsidR="000224D1" w:rsidRPr="00BF5C7A">
        <w:rPr>
          <w:rFonts w:asciiTheme="minorHAnsi" w:hAnsiTheme="minorHAnsi" w:cstheme="minorHAnsi"/>
          <w:sz w:val="20"/>
          <w:szCs w:val="20"/>
        </w:rPr>
        <w:t xml:space="preserve"> kohaselt </w:t>
      </w:r>
      <w:r w:rsidR="000224D1" w:rsidRPr="00BF5C7A">
        <w:rPr>
          <w:rFonts w:asciiTheme="minorHAnsi" w:hAnsiTheme="minorHAnsi" w:cstheme="minorHAnsi"/>
          <w:sz w:val="20"/>
          <w:szCs w:val="20"/>
        </w:rPr>
        <w:lastRenderedPageBreak/>
        <w:t>lõppkasutajalt sellele esindajale antud volituste peatamist või tühistamist ilma, et lõppkasutajal oleks õigus hüvitisele.</w:t>
      </w:r>
      <w:r w:rsidR="007B5119" w:rsidRPr="00BF5C7A">
        <w:rPr>
          <w:rFonts w:asciiTheme="minorHAnsi" w:hAnsiTheme="minorHAnsi" w:cstheme="minorHAnsi"/>
          <w:sz w:val="20"/>
          <w:szCs w:val="20"/>
        </w:rPr>
        <w:t xml:space="preserve"> </w:t>
      </w:r>
    </w:p>
    <w:p w14:paraId="2C074842" w14:textId="72559E97" w:rsidR="002D0D70" w:rsidRPr="00BF5C7A" w:rsidRDefault="004963C1" w:rsidP="00BF5C7A">
      <w:pPr>
        <w:pStyle w:val="ListParagraph"/>
        <w:numPr>
          <w:ilvl w:val="2"/>
          <w:numId w:val="43"/>
        </w:numPr>
        <w:ind w:left="1360" w:hanging="680"/>
        <w:rPr>
          <w:rFonts w:asciiTheme="minorHAnsi" w:hAnsiTheme="minorHAnsi" w:cstheme="minorHAnsi"/>
          <w:b/>
          <w:sz w:val="20"/>
          <w:szCs w:val="20"/>
        </w:rPr>
      </w:pPr>
      <w:r w:rsidRPr="00BF5C7A">
        <w:rPr>
          <w:rFonts w:asciiTheme="minorHAnsi" w:hAnsiTheme="minorHAnsi" w:cstheme="minorHAnsi"/>
          <w:sz w:val="20"/>
          <w:szCs w:val="20"/>
        </w:rPr>
        <w:t>on selgesõnaliselt kokku lepitud, et lõppkasutaja töötajate osas on käesoleva punkti 5.</w:t>
      </w:r>
      <w:r w:rsidR="00340F8F" w:rsidRPr="00BF5C7A">
        <w:rPr>
          <w:rFonts w:asciiTheme="minorHAnsi" w:hAnsiTheme="minorHAnsi" w:cstheme="minorHAnsi"/>
          <w:sz w:val="20"/>
          <w:szCs w:val="20"/>
        </w:rPr>
        <w:t>4</w:t>
      </w:r>
      <w:r w:rsidRPr="00BF5C7A">
        <w:rPr>
          <w:rFonts w:asciiTheme="minorHAnsi" w:hAnsiTheme="minorHAnsi" w:cstheme="minorHAnsi"/>
          <w:sz w:val="20"/>
          <w:szCs w:val="20"/>
        </w:rPr>
        <w:t xml:space="preserve"> sätted piisavalt täidetud</w:t>
      </w:r>
      <w:r w:rsidR="00721E13" w:rsidRPr="00BF5C7A">
        <w:rPr>
          <w:rFonts w:asciiTheme="minorHAnsi" w:hAnsiTheme="minorHAnsi" w:cstheme="minorHAnsi"/>
          <w:sz w:val="20"/>
          <w:szCs w:val="20"/>
        </w:rPr>
        <w:t>.</w:t>
      </w:r>
      <w:r w:rsidRPr="00BF5C7A">
        <w:rPr>
          <w:rFonts w:asciiTheme="minorHAnsi" w:hAnsiTheme="minorHAnsi" w:cstheme="minorHAnsi"/>
          <w:sz w:val="20"/>
          <w:szCs w:val="20"/>
        </w:rPr>
        <w:t xml:space="preserve"> </w:t>
      </w:r>
      <w:r w:rsidR="00721E13" w:rsidRPr="00BF5C7A">
        <w:rPr>
          <w:rFonts w:asciiTheme="minorHAnsi" w:hAnsiTheme="minorHAnsi" w:cstheme="minorHAnsi"/>
          <w:sz w:val="20"/>
          <w:szCs w:val="20"/>
        </w:rPr>
        <w:t>S</w:t>
      </w:r>
      <w:r w:rsidRPr="00BF5C7A">
        <w:rPr>
          <w:rFonts w:asciiTheme="minorHAnsi" w:hAnsiTheme="minorHAnsi" w:cstheme="minorHAnsi"/>
          <w:sz w:val="20"/>
          <w:szCs w:val="20"/>
        </w:rPr>
        <w:t xml:space="preserve">elliseid töötajaid on </w:t>
      </w:r>
      <w:r w:rsidR="00721E13" w:rsidRPr="00BF5C7A">
        <w:rPr>
          <w:rFonts w:asciiTheme="minorHAnsi" w:hAnsiTheme="minorHAnsi" w:cstheme="minorHAnsi"/>
          <w:sz w:val="20"/>
          <w:szCs w:val="20"/>
        </w:rPr>
        <w:t xml:space="preserve">käesolevast </w:t>
      </w:r>
      <w:r w:rsidRPr="00BF5C7A">
        <w:rPr>
          <w:rFonts w:asciiTheme="minorHAnsi" w:hAnsiTheme="minorHAnsi" w:cstheme="minorHAnsi"/>
          <w:sz w:val="20"/>
          <w:szCs w:val="20"/>
        </w:rPr>
        <w:t xml:space="preserve">lepingust nõuetekohaselt informeeritud ning neil on lõppkasutajaga sõlmitud töölepingu (või muu lepingu) kohaselt kohustus </w:t>
      </w:r>
      <w:r w:rsidR="00721E13" w:rsidRPr="00BF5C7A">
        <w:rPr>
          <w:rFonts w:asciiTheme="minorHAnsi" w:hAnsiTheme="minorHAnsi" w:cstheme="minorHAnsi"/>
          <w:sz w:val="20"/>
          <w:szCs w:val="20"/>
        </w:rPr>
        <w:t xml:space="preserve">lepingu tingimusi </w:t>
      </w:r>
      <w:r w:rsidRPr="00BF5C7A">
        <w:rPr>
          <w:rFonts w:asciiTheme="minorHAnsi" w:hAnsiTheme="minorHAnsi" w:cstheme="minorHAnsi"/>
          <w:sz w:val="20"/>
          <w:szCs w:val="20"/>
        </w:rPr>
        <w:t xml:space="preserve">järgida ja lõppkasutaja jääb täies ulatuses vastutavaks oma töötajate, nende tegevuse ja </w:t>
      </w:r>
      <w:proofErr w:type="spellStart"/>
      <w:r w:rsidRPr="00BF5C7A">
        <w:rPr>
          <w:rFonts w:asciiTheme="minorHAnsi" w:hAnsiTheme="minorHAnsi" w:cstheme="minorHAnsi"/>
          <w:sz w:val="20"/>
          <w:szCs w:val="20"/>
        </w:rPr>
        <w:t>EMVSi</w:t>
      </w:r>
      <w:proofErr w:type="spellEnd"/>
      <w:r w:rsidRPr="00BF5C7A">
        <w:rPr>
          <w:rFonts w:asciiTheme="minorHAnsi" w:hAnsiTheme="minorHAnsi" w:cstheme="minorHAnsi"/>
          <w:sz w:val="20"/>
          <w:szCs w:val="20"/>
        </w:rPr>
        <w:t xml:space="preserve"> sobimatu kasutamise eest</w:t>
      </w:r>
      <w:r w:rsidR="00C57029" w:rsidRPr="00BF5C7A">
        <w:rPr>
          <w:rFonts w:asciiTheme="minorHAnsi" w:hAnsiTheme="minorHAnsi" w:cstheme="minorHAnsi"/>
          <w:sz w:val="20"/>
          <w:szCs w:val="20"/>
        </w:rPr>
        <w:t>.</w:t>
      </w:r>
    </w:p>
    <w:p w14:paraId="0C279695" w14:textId="2B06177F" w:rsidR="00D32404" w:rsidRPr="00E338B2" w:rsidRDefault="00D32404" w:rsidP="00E338B2">
      <w:pPr>
        <w:rPr>
          <w:rFonts w:cstheme="minorHAnsi"/>
          <w:sz w:val="20"/>
          <w:szCs w:val="20"/>
        </w:rPr>
      </w:pPr>
    </w:p>
    <w:p w14:paraId="23C0284C" w14:textId="77777777" w:rsidR="00F50830" w:rsidRPr="00E338B2" w:rsidRDefault="00F50830" w:rsidP="00E338B2">
      <w:pPr>
        <w:rPr>
          <w:rFonts w:cstheme="minorHAnsi"/>
          <w:sz w:val="20"/>
          <w:szCs w:val="20"/>
        </w:rPr>
      </w:pPr>
    </w:p>
    <w:p w14:paraId="232E0C0B" w14:textId="3890C0DD" w:rsidR="00F50830" w:rsidRPr="00E338B2" w:rsidRDefault="004963C1" w:rsidP="00E338B2">
      <w:pPr>
        <w:pStyle w:val="ListParagraph"/>
        <w:numPr>
          <w:ilvl w:val="0"/>
          <w:numId w:val="2"/>
        </w:numPr>
        <w:spacing w:before="0"/>
        <w:rPr>
          <w:rFonts w:asciiTheme="minorHAnsi" w:hAnsiTheme="minorHAnsi" w:cstheme="minorHAnsi"/>
          <w:b/>
          <w:sz w:val="20"/>
          <w:szCs w:val="20"/>
        </w:rPr>
      </w:pPr>
      <w:proofErr w:type="spellStart"/>
      <w:r w:rsidRPr="00E338B2">
        <w:rPr>
          <w:rFonts w:asciiTheme="minorHAnsi" w:hAnsiTheme="minorHAnsi" w:cstheme="minorHAnsi"/>
          <w:b/>
          <w:sz w:val="20"/>
          <w:szCs w:val="20"/>
        </w:rPr>
        <w:t>REKSi</w:t>
      </w:r>
      <w:proofErr w:type="spellEnd"/>
      <w:r w:rsidRPr="00E338B2">
        <w:rPr>
          <w:rFonts w:asciiTheme="minorHAnsi" w:hAnsiTheme="minorHAnsi" w:cstheme="minorHAnsi"/>
          <w:b/>
          <w:sz w:val="20"/>
          <w:szCs w:val="20"/>
        </w:rPr>
        <w:t xml:space="preserve"> kohustused</w:t>
      </w:r>
    </w:p>
    <w:p w14:paraId="2443A0F9" w14:textId="77777777" w:rsidR="00F50830" w:rsidRPr="00E338B2" w:rsidRDefault="00F50830" w:rsidP="00E338B2">
      <w:pPr>
        <w:pStyle w:val="ListParagraph"/>
        <w:spacing w:before="0"/>
        <w:ind w:left="360" w:firstLine="0"/>
        <w:rPr>
          <w:rFonts w:asciiTheme="minorHAnsi" w:hAnsiTheme="minorHAnsi" w:cstheme="minorHAnsi"/>
          <w:b/>
          <w:sz w:val="20"/>
          <w:szCs w:val="20"/>
        </w:rPr>
      </w:pPr>
    </w:p>
    <w:p w14:paraId="516F9265" w14:textId="77777777" w:rsidR="00197A56" w:rsidRPr="004D1B4E" w:rsidRDefault="004963C1" w:rsidP="00E338B2">
      <w:pPr>
        <w:pStyle w:val="ListParagraph"/>
        <w:numPr>
          <w:ilvl w:val="1"/>
          <w:numId w:val="2"/>
        </w:numPr>
        <w:spacing w:before="0"/>
        <w:ind w:left="850" w:hanging="680"/>
        <w:rPr>
          <w:rFonts w:asciiTheme="minorHAnsi" w:hAnsiTheme="minorHAnsi" w:cstheme="minorHAnsi"/>
          <w:b/>
          <w:sz w:val="20"/>
          <w:szCs w:val="20"/>
        </w:rPr>
      </w:pPr>
      <w:r w:rsidRPr="00E338B2">
        <w:rPr>
          <w:rFonts w:asciiTheme="minorHAnsi" w:hAnsiTheme="minorHAnsi" w:cstheme="minorHAnsi"/>
          <w:sz w:val="20"/>
          <w:szCs w:val="20"/>
        </w:rPr>
        <w:t xml:space="preserve">REKS võtab tarvitusele asjakohased meetmed, et tagada süsteemi väljatöötamine, rakendamine, testimine ja haldamine käesoleva lepingu punktis 12.1 sätestatud aja jooksul vastavalt </w:t>
      </w:r>
    </w:p>
    <w:p w14:paraId="5ACF38C1" w14:textId="186FA2A9" w:rsidR="00197A56" w:rsidRPr="004D1B4E" w:rsidRDefault="004963C1" w:rsidP="00E338B2">
      <w:pPr>
        <w:pStyle w:val="ListParagraph"/>
        <w:numPr>
          <w:ilvl w:val="0"/>
          <w:numId w:val="37"/>
        </w:numPr>
        <w:spacing w:before="0"/>
        <w:ind w:left="1360" w:hanging="680"/>
        <w:rPr>
          <w:rFonts w:asciiTheme="minorHAnsi" w:hAnsiTheme="minorHAnsi" w:cstheme="minorHAnsi"/>
          <w:sz w:val="20"/>
          <w:szCs w:val="20"/>
        </w:rPr>
      </w:pPr>
      <w:r w:rsidRPr="004D1B4E">
        <w:rPr>
          <w:rFonts w:asciiTheme="minorHAnsi" w:hAnsiTheme="minorHAnsi" w:cstheme="minorHAnsi"/>
          <w:sz w:val="20"/>
          <w:szCs w:val="20"/>
        </w:rPr>
        <w:t xml:space="preserve">ELi võltsitud ravimite direktiivile ja delegeeritud määrusele ja </w:t>
      </w:r>
    </w:p>
    <w:p w14:paraId="163F0AC2" w14:textId="0DBFF541" w:rsidR="00F50830" w:rsidRPr="004D1B4E" w:rsidRDefault="004963C1" w:rsidP="00E338B2">
      <w:pPr>
        <w:pStyle w:val="ListParagraph"/>
        <w:numPr>
          <w:ilvl w:val="0"/>
          <w:numId w:val="37"/>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käesolevale lepingule.</w:t>
      </w:r>
    </w:p>
    <w:p w14:paraId="5327D1B2" w14:textId="77777777" w:rsidR="00343488" w:rsidRPr="004D1B4E" w:rsidRDefault="00343488" w:rsidP="00E338B2">
      <w:pPr>
        <w:pStyle w:val="ListParagraph"/>
        <w:spacing w:before="0"/>
        <w:ind w:left="737" w:firstLine="0"/>
        <w:rPr>
          <w:rFonts w:asciiTheme="minorHAnsi" w:hAnsiTheme="minorHAnsi" w:cstheme="minorHAnsi"/>
          <w:b/>
          <w:sz w:val="20"/>
          <w:szCs w:val="20"/>
        </w:rPr>
      </w:pPr>
    </w:p>
    <w:p w14:paraId="61112802" w14:textId="77777777" w:rsidR="00F50830" w:rsidRPr="004D1B4E" w:rsidRDefault="004963C1"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Süsteem peab vastama kõikidele tingimustele, mis on sätestatud delegeeritud määruse artikli 35 lõikes 1, sealhulgas, kuid mitte ainult:</w:t>
      </w:r>
    </w:p>
    <w:p w14:paraId="25C5AA1C" w14:textId="77777777" w:rsidR="00F50830" w:rsidRPr="004D1B4E" w:rsidRDefault="004963C1"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võimaldab see lõppkasutajal usaldusväärselt elektrooniliselt kindlaks teha üksikuid ravimipakendeid delegeeritud määruse nõuetele vastavalt;</w:t>
      </w:r>
    </w:p>
    <w:p w14:paraId="2C3424D7" w14:textId="358D3520" w:rsidR="00F50830" w:rsidRPr="004D1B4E" w:rsidRDefault="004963C1"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sellel on rakenduste liidesed, mis võimaldavad andmete edastamist ja vahetamist lõppkasutaja ja vajaduse</w:t>
      </w:r>
      <w:r w:rsidR="00197A56" w:rsidRPr="004D1B4E">
        <w:rPr>
          <w:rFonts w:asciiTheme="minorHAnsi" w:hAnsiTheme="minorHAnsi" w:cstheme="minorHAnsi"/>
          <w:sz w:val="20"/>
          <w:szCs w:val="20"/>
        </w:rPr>
        <w:t xml:space="preserve"> ning võimaluse</w:t>
      </w:r>
      <w:r w:rsidRPr="004D1B4E">
        <w:rPr>
          <w:rFonts w:asciiTheme="minorHAnsi" w:hAnsiTheme="minorHAnsi" w:cstheme="minorHAnsi"/>
          <w:sz w:val="20"/>
          <w:szCs w:val="20"/>
        </w:rPr>
        <w:t xml:space="preserve"> korral riiklike pädevate asutuste poolt kasutatava tarkvara vahel;</w:t>
      </w:r>
    </w:p>
    <w:p w14:paraId="43DA20EE" w14:textId="77777777" w:rsidR="00F50830" w:rsidRPr="004D1B4E" w:rsidRDefault="004963C1"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kui lõppkasutaja teeb süsteemile päringu ainulaadse identifikaatori autentsuse kontrollimise ja kasutuselt kõrvaldamise eesmärgil, peab süsteemi vastamise kiirus, mitte arvestades internetiühenduse kiirust, olema väiksem kui 300 ms vähemalt 95 % päringute puhul; süsteemi toimimine võimaldab lõppkasutajal tegutseda ilma märkimisväärsete viivitusteta; ja</w:t>
      </w:r>
    </w:p>
    <w:p w14:paraId="6CC49D64" w14:textId="4DD70588" w:rsidR="00F50830" w:rsidRPr="004D1B4E" w:rsidRDefault="004963C1"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erandjuhtudel, kui lõppkasutaja enda tarkvaral esineb rike, peab süsteem sisaldama graafilisi kasutajaliideseid, mis võimaldavad sellele otsest juurdepääsu lõppkasutajal, kes on kindlaks tehtud vastavalt punktile 6.3.3, et kontrollida ainulaadseid identifikaatoreid ja neid kasutuselt kõrvaldada.</w:t>
      </w:r>
    </w:p>
    <w:p w14:paraId="4CFC0427" w14:textId="77777777" w:rsidR="00F50830" w:rsidRPr="004D1B4E" w:rsidRDefault="00F50830" w:rsidP="00E338B2">
      <w:pPr>
        <w:pStyle w:val="ListParagraph"/>
        <w:spacing w:before="0"/>
        <w:ind w:left="964" w:firstLine="0"/>
        <w:rPr>
          <w:rFonts w:asciiTheme="minorHAnsi" w:hAnsiTheme="minorHAnsi" w:cstheme="minorHAnsi"/>
          <w:b/>
          <w:sz w:val="20"/>
          <w:szCs w:val="20"/>
        </w:rPr>
      </w:pPr>
    </w:p>
    <w:p w14:paraId="0AA188AD" w14:textId="77777777" w:rsidR="00F50830" w:rsidRPr="004D1B4E" w:rsidRDefault="004963C1" w:rsidP="00E338B2">
      <w:pPr>
        <w:pStyle w:val="ListParagraph"/>
        <w:numPr>
          <w:ilvl w:val="1"/>
          <w:numId w:val="2"/>
        </w:numPr>
        <w:spacing w:before="0"/>
        <w:ind w:left="170" w:firstLine="0"/>
        <w:rPr>
          <w:rFonts w:asciiTheme="minorHAnsi" w:hAnsiTheme="minorHAnsi" w:cstheme="minorHAnsi"/>
          <w:b/>
          <w:sz w:val="20"/>
          <w:szCs w:val="20"/>
        </w:rPr>
      </w:pPr>
      <w:r w:rsidRPr="004D1B4E">
        <w:rPr>
          <w:rFonts w:asciiTheme="minorHAnsi" w:hAnsiTheme="minorHAnsi" w:cstheme="minorHAnsi"/>
          <w:sz w:val="20"/>
          <w:szCs w:val="20"/>
        </w:rPr>
        <w:t>Ilma et see piiraks eelneva üldisust, kohustub REKS:</w:t>
      </w:r>
    </w:p>
    <w:p w14:paraId="72C58696" w14:textId="77777777" w:rsidR="00F50830" w:rsidRPr="004D1B4E" w:rsidRDefault="004963C1"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kasutama kõiki võimalikke meetmed, et süsteem ja süsteemis olevad andmed oleksid asjakohaste turvameetmetega kaitstud, sealhulgas volitamata juurdepääsu, hõivamise ja häirete eest;</w:t>
      </w:r>
    </w:p>
    <w:p w14:paraId="46F80799" w14:textId="77777777" w:rsidR="00F50830" w:rsidRPr="004D1B4E" w:rsidRDefault="004963C1"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võtma kasutusele vajalikud meetmed, et süsteemi kaudu ei satuks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ega selle komponentidesse pahatahtlikku tarkvara, pahavara ega muud koodi;</w:t>
      </w:r>
    </w:p>
    <w:p w14:paraId="35372F46" w14:textId="704391DF" w:rsidR="00F50830" w:rsidRPr="004D1B4E" w:rsidRDefault="004963C1"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vastavalt delegeeritud määruse artikli 37 lõike 1 punktile b kehtestama turvatingimused, millega tagatakse, et süsteemile pääsevad juurde</w:t>
      </w:r>
      <w:r w:rsidR="00A635E9" w:rsidRPr="004D1B4E">
        <w:rPr>
          <w:rFonts w:asciiTheme="minorHAnsi" w:hAnsiTheme="minorHAnsi" w:cstheme="minorHAnsi"/>
          <w:sz w:val="20"/>
          <w:szCs w:val="20"/>
        </w:rPr>
        <w:t xml:space="preserve"> (sh süsteemis olevatele andmetele ja logiandmetele)</w:t>
      </w:r>
      <w:r w:rsidRPr="004D1B4E">
        <w:rPr>
          <w:rFonts w:asciiTheme="minorHAnsi" w:hAnsiTheme="minorHAnsi" w:cstheme="minorHAnsi"/>
          <w:sz w:val="20"/>
          <w:szCs w:val="20"/>
        </w:rPr>
        <w:t xml:space="preserve"> ja saavad sinna teavet üles laadida ainult sellised kasutajad, kelle isik, roll ja õiguspärasus on kindlaks tehtud;</w:t>
      </w:r>
    </w:p>
    <w:p w14:paraId="3243B518" w14:textId="16B2413A" w:rsidR="00F50830" w:rsidRPr="004D1B4E" w:rsidRDefault="003B72CB"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tagama, et </w:t>
      </w:r>
      <w:r w:rsidR="004963C1" w:rsidRPr="004D1B4E">
        <w:rPr>
          <w:rFonts w:asciiTheme="minorHAnsi" w:hAnsiTheme="minorHAnsi" w:cstheme="minorHAnsi"/>
          <w:sz w:val="20"/>
          <w:szCs w:val="20"/>
        </w:rPr>
        <w:t xml:space="preserve">vastavalt delegeeritud määruse artikli 36 lõike 1 punktile b võimaldab süsteem anda hoiatust süsteemis ja terminalis, kus ainulaadse identifikaatori ehtsuse kontrollimine toimub, kui selline kontrollimine ei kinnita ainulaadse identifikaatori </w:t>
      </w:r>
      <w:r w:rsidR="004963C1" w:rsidRPr="004D1B4E">
        <w:rPr>
          <w:rFonts w:asciiTheme="minorHAnsi" w:hAnsiTheme="minorHAnsi" w:cstheme="minorHAnsi"/>
          <w:sz w:val="20"/>
          <w:szCs w:val="20"/>
        </w:rPr>
        <w:lastRenderedPageBreak/>
        <w:t>ehtsust</w:t>
      </w:r>
      <w:r w:rsidR="00B55F3C" w:rsidRPr="004D1B4E">
        <w:rPr>
          <w:rFonts w:asciiTheme="minorHAnsi" w:hAnsiTheme="minorHAnsi" w:cstheme="minorHAnsi"/>
          <w:sz w:val="20"/>
          <w:szCs w:val="20"/>
        </w:rPr>
        <w:t xml:space="preserve">. </w:t>
      </w:r>
      <w:r w:rsidR="004963C1" w:rsidRPr="004D1B4E">
        <w:rPr>
          <w:rFonts w:asciiTheme="minorHAnsi" w:hAnsiTheme="minorHAnsi" w:cstheme="minorHAnsi"/>
          <w:sz w:val="20"/>
          <w:szCs w:val="20"/>
        </w:rPr>
        <w:t xml:space="preserve"> </w:t>
      </w:r>
      <w:r w:rsidR="00B55F3C" w:rsidRPr="004D1B4E">
        <w:rPr>
          <w:rFonts w:asciiTheme="minorHAnsi" w:hAnsiTheme="minorHAnsi" w:cstheme="minorHAnsi"/>
          <w:sz w:val="20"/>
          <w:szCs w:val="20"/>
        </w:rPr>
        <w:t>J</w:t>
      </w:r>
      <w:r w:rsidR="004963C1" w:rsidRPr="004D1B4E">
        <w:rPr>
          <w:rFonts w:asciiTheme="minorHAnsi" w:hAnsiTheme="minorHAnsi" w:cstheme="minorHAnsi"/>
          <w:sz w:val="20"/>
          <w:szCs w:val="20"/>
        </w:rPr>
        <w:t>älgi</w:t>
      </w:r>
      <w:r w:rsidR="007E55D4" w:rsidRPr="004D1B4E">
        <w:rPr>
          <w:rFonts w:asciiTheme="minorHAnsi" w:hAnsiTheme="minorHAnsi" w:cstheme="minorHAnsi"/>
          <w:sz w:val="20"/>
          <w:szCs w:val="20"/>
        </w:rPr>
        <w:t>ma</w:t>
      </w:r>
      <w:r w:rsidR="004963C1" w:rsidRPr="004D1B4E">
        <w:rPr>
          <w:rFonts w:asciiTheme="minorHAnsi" w:hAnsiTheme="minorHAnsi" w:cstheme="minorHAnsi"/>
          <w:sz w:val="20"/>
          <w:szCs w:val="20"/>
        </w:rPr>
        <w:t xml:space="preserve"> pidevalt süsteemi võimalike võltsingu juhtumite hoiatuste kohta ja taga</w:t>
      </w:r>
      <w:r w:rsidR="007E55D4" w:rsidRPr="004D1B4E">
        <w:rPr>
          <w:rFonts w:asciiTheme="minorHAnsi" w:hAnsiTheme="minorHAnsi" w:cstheme="minorHAnsi"/>
          <w:sz w:val="20"/>
          <w:szCs w:val="20"/>
        </w:rPr>
        <w:t>ma</w:t>
      </w:r>
      <w:r w:rsidR="004963C1" w:rsidRPr="004D1B4E">
        <w:rPr>
          <w:rFonts w:asciiTheme="minorHAnsi" w:hAnsiTheme="minorHAnsi" w:cstheme="minorHAnsi"/>
          <w:sz w:val="20"/>
          <w:szCs w:val="20"/>
        </w:rPr>
        <w:t xml:space="preserve"> viivitamat</w:t>
      </w:r>
      <w:r w:rsidR="001D2331" w:rsidRPr="004D1B4E">
        <w:rPr>
          <w:rFonts w:asciiTheme="minorHAnsi" w:hAnsiTheme="minorHAnsi" w:cstheme="minorHAnsi"/>
          <w:sz w:val="20"/>
          <w:szCs w:val="20"/>
        </w:rPr>
        <w:t>ult</w:t>
      </w:r>
      <w:r w:rsidR="004963C1" w:rsidRPr="004D1B4E">
        <w:rPr>
          <w:rFonts w:asciiTheme="minorHAnsi" w:hAnsiTheme="minorHAnsi" w:cstheme="minorHAnsi"/>
          <w:sz w:val="20"/>
          <w:szCs w:val="20"/>
        </w:rPr>
        <w:t xml:space="preserve"> kõigi süsteemis hoiatusega märgitud võimalike võltsimisjuhtumite uurimise, nagu on nõutud delegeeritud määruses;</w:t>
      </w:r>
    </w:p>
    <w:p w14:paraId="6FD5381A" w14:textId="7D7E45E1" w:rsidR="00F50830" w:rsidRPr="004D1B4E" w:rsidRDefault="003B72CB"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tagama, et </w:t>
      </w:r>
      <w:r w:rsidR="004963C1" w:rsidRPr="004D1B4E">
        <w:rPr>
          <w:rFonts w:asciiTheme="minorHAnsi" w:hAnsiTheme="minorHAnsi" w:cstheme="minorHAnsi"/>
          <w:sz w:val="20"/>
          <w:szCs w:val="20"/>
        </w:rPr>
        <w:t>vastavalt delegeeritud määruse artikli 36 lõike 1 punktile g ja ilma, et see piiraks sealse artikli 35 lõike 1 punkti h ja eespool oleva punkti 6.3.1 kohaldamist, võimaldab süsteem kontrollitud hulgimüüjate juurdepääsu delegeeritud määruse artikli 33 lõikes 3 punktis h osutatud hulgimüüjate nimekirjale (st hulgimüüjad, kes on määratud müügiloa hoidja poolt kirjaliku lepinguga tema eest tema müügiloaga hõlmatud tooteid hoidma ja turustama), et määrata kindlaks, kas nad peavad kontrollima konkreetse ravimi ainulaadset identifikaatorit vastavalt ELi võltsitud ravimite direktiivile ja delegeeritud määrusele;</w:t>
      </w:r>
    </w:p>
    <w:p w14:paraId="12481263" w14:textId="77777777" w:rsidR="00F50830" w:rsidRPr="004D1B4E" w:rsidRDefault="004963C1"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määrama käesoleva lepingu täitmiseks peamise kontaktpunkti; ja</w:t>
      </w:r>
    </w:p>
    <w:p w14:paraId="4093E77A" w14:textId="51A3C1A1" w:rsidR="004963C1" w:rsidRPr="004D1B4E" w:rsidRDefault="004963C1"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toetama lõppkasutajat ja andma talle ligipääsu kogu asjakohasele materjalile ja dokumentatsioonile ning koolitus</w:t>
      </w:r>
      <w:r w:rsidR="00E16187" w:rsidRPr="004D1B4E">
        <w:rPr>
          <w:rFonts w:asciiTheme="minorHAnsi" w:hAnsiTheme="minorHAnsi" w:cstheme="minorHAnsi"/>
          <w:sz w:val="20"/>
          <w:szCs w:val="20"/>
        </w:rPr>
        <w:t>materjalile</w:t>
      </w:r>
      <w:r w:rsidRPr="004D1B4E">
        <w:rPr>
          <w:rFonts w:asciiTheme="minorHAnsi" w:hAnsiTheme="minorHAnsi" w:cstheme="minorHAnsi"/>
          <w:sz w:val="20"/>
          <w:szCs w:val="20"/>
        </w:rPr>
        <w:t xml:space="preserve">, et võimaldada lõppkasutajal </w:t>
      </w:r>
      <w:r w:rsidR="001D2331" w:rsidRPr="004D1B4E">
        <w:rPr>
          <w:rFonts w:asciiTheme="minorHAnsi" w:hAnsiTheme="minorHAnsi" w:cstheme="minorHAnsi"/>
          <w:sz w:val="20"/>
          <w:szCs w:val="20"/>
        </w:rPr>
        <w:t>eesmärgipäraselt süsteemi kasutada</w:t>
      </w:r>
      <w:r w:rsidRPr="004D1B4E">
        <w:rPr>
          <w:rFonts w:asciiTheme="minorHAnsi" w:hAnsiTheme="minorHAnsi" w:cstheme="minorHAnsi"/>
          <w:sz w:val="20"/>
          <w:szCs w:val="20"/>
        </w:rPr>
        <w:t>.</w:t>
      </w:r>
    </w:p>
    <w:p w14:paraId="02F22870" w14:textId="65C87DA9" w:rsidR="004963C1" w:rsidRPr="004D1B4E" w:rsidRDefault="004963C1" w:rsidP="00E338B2">
      <w:pPr>
        <w:rPr>
          <w:rFonts w:cstheme="minorHAnsi"/>
          <w:sz w:val="20"/>
          <w:szCs w:val="20"/>
        </w:rPr>
      </w:pPr>
    </w:p>
    <w:p w14:paraId="5789AAB0" w14:textId="77777777" w:rsidR="00D32404" w:rsidRPr="004D1B4E" w:rsidRDefault="00D32404" w:rsidP="00E338B2">
      <w:pPr>
        <w:rPr>
          <w:rFonts w:cstheme="minorHAnsi"/>
          <w:sz w:val="20"/>
          <w:szCs w:val="20"/>
        </w:rPr>
      </w:pPr>
    </w:p>
    <w:p w14:paraId="0ED64B28" w14:textId="309135D7" w:rsidR="00686F7F" w:rsidRPr="004D1B4E" w:rsidRDefault="00CF1A3A" w:rsidP="00E338B2">
      <w:pPr>
        <w:pStyle w:val="ListParagraph"/>
        <w:numPr>
          <w:ilvl w:val="0"/>
          <w:numId w:val="2"/>
        </w:numPr>
        <w:spacing w:before="0"/>
        <w:ind w:left="357" w:hanging="357"/>
        <w:rPr>
          <w:rFonts w:asciiTheme="minorHAnsi" w:eastAsiaTheme="minorHAnsi" w:hAnsiTheme="minorHAnsi" w:cstheme="minorHAnsi"/>
          <w:b/>
          <w:sz w:val="20"/>
          <w:szCs w:val="20"/>
        </w:rPr>
      </w:pPr>
      <w:proofErr w:type="spellStart"/>
      <w:r w:rsidRPr="004D1B4E">
        <w:rPr>
          <w:rFonts w:asciiTheme="minorHAnsi" w:eastAsiaTheme="minorHAnsi" w:hAnsiTheme="minorHAnsi" w:cstheme="minorHAnsi"/>
          <w:b/>
          <w:sz w:val="20"/>
          <w:szCs w:val="20"/>
        </w:rPr>
        <w:t>REKSi</w:t>
      </w:r>
      <w:proofErr w:type="spellEnd"/>
      <w:r w:rsidRPr="004D1B4E">
        <w:rPr>
          <w:rFonts w:asciiTheme="minorHAnsi" w:eastAsiaTheme="minorHAnsi" w:hAnsiTheme="minorHAnsi" w:cstheme="minorHAnsi"/>
          <w:b/>
          <w:sz w:val="20"/>
          <w:szCs w:val="20"/>
        </w:rPr>
        <w:t xml:space="preserve"> </w:t>
      </w:r>
      <w:proofErr w:type="spellStart"/>
      <w:r w:rsidRPr="004D1B4E">
        <w:rPr>
          <w:rFonts w:asciiTheme="minorHAnsi" w:eastAsiaTheme="minorHAnsi" w:hAnsiTheme="minorHAnsi" w:cstheme="minorHAnsi"/>
          <w:b/>
          <w:sz w:val="20"/>
          <w:szCs w:val="20"/>
        </w:rPr>
        <w:t>siseaudit</w:t>
      </w:r>
      <w:proofErr w:type="spellEnd"/>
    </w:p>
    <w:p w14:paraId="4DCB4C94" w14:textId="77777777" w:rsidR="00686F7F" w:rsidRPr="004D1B4E" w:rsidRDefault="00686F7F" w:rsidP="00E338B2">
      <w:pPr>
        <w:pStyle w:val="ListParagraph"/>
        <w:spacing w:before="0"/>
        <w:ind w:left="357" w:firstLine="0"/>
        <w:rPr>
          <w:rFonts w:asciiTheme="minorHAnsi" w:eastAsiaTheme="minorHAnsi" w:hAnsiTheme="minorHAnsi" w:cstheme="minorHAnsi"/>
          <w:b/>
          <w:sz w:val="20"/>
          <w:szCs w:val="20"/>
        </w:rPr>
      </w:pPr>
    </w:p>
    <w:p w14:paraId="1CF86F37" w14:textId="0BB97220" w:rsidR="00CF1A3A" w:rsidRPr="004D1B4E" w:rsidRDefault="00CF1A3A" w:rsidP="00E338B2">
      <w:pPr>
        <w:pStyle w:val="ListParagraph"/>
        <w:numPr>
          <w:ilvl w:val="1"/>
          <w:numId w:val="2"/>
        </w:numPr>
        <w:spacing w:before="0"/>
        <w:ind w:left="850" w:hanging="680"/>
        <w:rPr>
          <w:rFonts w:asciiTheme="minorHAnsi" w:eastAsiaTheme="minorHAnsi" w:hAnsiTheme="minorHAnsi" w:cstheme="minorHAnsi"/>
          <w:b/>
          <w:sz w:val="20"/>
          <w:szCs w:val="20"/>
        </w:rPr>
      </w:pPr>
      <w:r w:rsidRPr="004D1B4E">
        <w:rPr>
          <w:rFonts w:asciiTheme="minorHAnsi" w:hAnsiTheme="minorHAnsi" w:cstheme="minorHAnsi"/>
          <w:sz w:val="20"/>
          <w:szCs w:val="20"/>
        </w:rPr>
        <w:t xml:space="preserve">REKS viib asjakohasel viisil läbi korrapäraseid auditeid delegeeritud määruses sätestatud nõuetele vastavuse kohta (eelkõige kõik süsteemi ülesehituse ja süsteemi haldusega seotud tehnilised ja korralduslikud </w:t>
      </w:r>
      <w:r w:rsidR="00380A91" w:rsidRPr="004D1B4E">
        <w:rPr>
          <w:rFonts w:asciiTheme="minorHAnsi" w:hAnsiTheme="minorHAnsi" w:cstheme="minorHAnsi"/>
          <w:sz w:val="20"/>
          <w:szCs w:val="20"/>
        </w:rPr>
        <w:t>turvalisuse</w:t>
      </w:r>
      <w:r w:rsidR="00471FD4">
        <w:rPr>
          <w:rFonts w:asciiTheme="minorHAnsi" w:hAnsiTheme="minorHAnsi" w:cstheme="minorHAnsi"/>
          <w:sz w:val="20"/>
          <w:szCs w:val="20"/>
        </w:rPr>
        <w:t>g</w:t>
      </w:r>
      <w:r w:rsidR="00380A91" w:rsidRPr="004D1B4E">
        <w:rPr>
          <w:rFonts w:asciiTheme="minorHAnsi" w:hAnsiTheme="minorHAnsi" w:cstheme="minorHAnsi"/>
          <w:sz w:val="20"/>
          <w:szCs w:val="20"/>
        </w:rPr>
        <w:t>a</w:t>
      </w:r>
      <w:r w:rsidR="00221FB2">
        <w:rPr>
          <w:rFonts w:asciiTheme="minorHAnsi" w:hAnsiTheme="minorHAnsi" w:cstheme="minorHAnsi"/>
          <w:sz w:val="20"/>
          <w:szCs w:val="20"/>
        </w:rPr>
        <w:t xml:space="preserve"> seotud</w:t>
      </w:r>
      <w:r w:rsidR="00380A91" w:rsidRPr="004D1B4E">
        <w:rPr>
          <w:rFonts w:asciiTheme="minorHAnsi" w:hAnsiTheme="minorHAnsi" w:cstheme="minorHAnsi"/>
          <w:sz w:val="20"/>
          <w:szCs w:val="20"/>
        </w:rPr>
        <w:t xml:space="preserve"> </w:t>
      </w:r>
      <w:r w:rsidRPr="004D1B4E">
        <w:rPr>
          <w:rFonts w:asciiTheme="minorHAnsi" w:hAnsiTheme="minorHAnsi" w:cstheme="minorHAnsi"/>
          <w:sz w:val="20"/>
          <w:szCs w:val="20"/>
        </w:rPr>
        <w:t xml:space="preserve">aspektid), nagu </w:t>
      </w:r>
      <w:r w:rsidR="00673BA0" w:rsidRPr="004D1B4E">
        <w:rPr>
          <w:rFonts w:asciiTheme="minorHAnsi" w:hAnsiTheme="minorHAnsi" w:cstheme="minorHAnsi"/>
          <w:sz w:val="20"/>
          <w:szCs w:val="20"/>
        </w:rPr>
        <w:t xml:space="preserve">on nõutud </w:t>
      </w:r>
      <w:r w:rsidRPr="004D1B4E">
        <w:rPr>
          <w:rFonts w:asciiTheme="minorHAnsi" w:hAnsiTheme="minorHAnsi" w:cstheme="minorHAnsi"/>
          <w:sz w:val="20"/>
          <w:szCs w:val="20"/>
        </w:rPr>
        <w:t>ELi võltsitud ravimite direktiivis ja delegeeritud määruses.</w:t>
      </w:r>
    </w:p>
    <w:p w14:paraId="01CF468F" w14:textId="57660A29" w:rsidR="00CF1A3A" w:rsidRPr="004D1B4E" w:rsidRDefault="00CF1A3A" w:rsidP="00E338B2">
      <w:pPr>
        <w:rPr>
          <w:rFonts w:cstheme="minorHAnsi"/>
          <w:sz w:val="20"/>
          <w:szCs w:val="20"/>
        </w:rPr>
      </w:pPr>
    </w:p>
    <w:p w14:paraId="00A0BA23" w14:textId="77777777" w:rsidR="00D32404" w:rsidRPr="004D1B4E" w:rsidRDefault="00D32404" w:rsidP="00E338B2">
      <w:pPr>
        <w:rPr>
          <w:rFonts w:cstheme="minorHAnsi"/>
          <w:sz w:val="20"/>
          <w:szCs w:val="20"/>
        </w:rPr>
      </w:pPr>
    </w:p>
    <w:p w14:paraId="1A7479AB" w14:textId="5E0FB82A" w:rsidR="00CF1A3A" w:rsidRPr="004D1B4E" w:rsidRDefault="00CF1A3A" w:rsidP="00E338B2">
      <w:pPr>
        <w:pStyle w:val="ListParagraph"/>
        <w:numPr>
          <w:ilvl w:val="0"/>
          <w:numId w:val="2"/>
        </w:numPr>
        <w:spacing w:before="0"/>
        <w:rPr>
          <w:rFonts w:asciiTheme="minorHAnsi" w:hAnsiTheme="minorHAnsi" w:cstheme="minorHAnsi"/>
          <w:b/>
          <w:sz w:val="20"/>
          <w:szCs w:val="20"/>
        </w:rPr>
      </w:pPr>
      <w:r w:rsidRPr="004D1B4E">
        <w:rPr>
          <w:rFonts w:asciiTheme="minorHAnsi" w:hAnsiTheme="minorHAnsi" w:cstheme="minorHAnsi"/>
          <w:b/>
          <w:sz w:val="20"/>
          <w:szCs w:val="20"/>
        </w:rPr>
        <w:t>Intellektuaalomandi õigus</w:t>
      </w:r>
    </w:p>
    <w:p w14:paraId="1C190FAE" w14:textId="77777777" w:rsidR="00686F7F" w:rsidRPr="004D1B4E" w:rsidRDefault="00686F7F" w:rsidP="00E338B2">
      <w:pPr>
        <w:pStyle w:val="ListParagraph"/>
        <w:spacing w:before="0"/>
        <w:ind w:left="360" w:firstLine="0"/>
        <w:rPr>
          <w:rFonts w:asciiTheme="minorHAnsi" w:hAnsiTheme="minorHAnsi" w:cstheme="minorHAnsi"/>
          <w:b/>
          <w:sz w:val="20"/>
          <w:szCs w:val="20"/>
        </w:rPr>
      </w:pPr>
    </w:p>
    <w:p w14:paraId="30793F30" w14:textId="087B59AF" w:rsidR="00CF1A3A" w:rsidRPr="004D1B4E" w:rsidRDefault="00CF1A3A"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Lõppkasutaja tunnistab ja nõustub, et </w:t>
      </w:r>
      <w:proofErr w:type="spellStart"/>
      <w:r w:rsidRPr="004D1B4E">
        <w:rPr>
          <w:rFonts w:asciiTheme="minorHAnsi" w:hAnsiTheme="minorHAnsi" w:cstheme="minorHAnsi"/>
          <w:sz w:val="20"/>
          <w:szCs w:val="20"/>
        </w:rPr>
        <w:t>REKSile</w:t>
      </w:r>
      <w:proofErr w:type="spellEnd"/>
      <w:r w:rsidRPr="004D1B4E">
        <w:rPr>
          <w:rFonts w:asciiTheme="minorHAnsi" w:hAnsiTheme="minorHAnsi" w:cstheme="minorHAnsi"/>
          <w:sz w:val="20"/>
          <w:szCs w:val="20"/>
        </w:rPr>
        <w:t xml:space="preserve"> (kooskõlas EMVO nõuetega) kuuluvad kõik õigused, omandiõigus ja huvid ning kõik aluseks olevad intellektuaalomandi õigused selles süsteemis, sealhulgas mis tahes rakenduste programmeerimise liidesed ja graafilised kasutajaliidesed või mis tahes muu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komponent kõikjal maailmas, ja need on lõppkasutajale litsentsitud (mitte müüdud). Lõppkasutajal ei ole süsteemile õigusi, sealhulgas mis tahes rakenduste programmeerimise liidestele ja graafilistele kasutajaliidestele või mis tahes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komponendile, välja arvatud õigus kasutada neid eesmärgi</w:t>
      </w:r>
      <w:r w:rsidR="00673BA0" w:rsidRPr="004D1B4E">
        <w:rPr>
          <w:rFonts w:asciiTheme="minorHAnsi" w:hAnsiTheme="minorHAnsi" w:cstheme="minorHAnsi"/>
          <w:sz w:val="20"/>
          <w:szCs w:val="20"/>
        </w:rPr>
        <w:t>päraselt</w:t>
      </w:r>
      <w:r w:rsidRPr="004D1B4E">
        <w:rPr>
          <w:rFonts w:asciiTheme="minorHAnsi" w:hAnsiTheme="minorHAnsi" w:cstheme="minorHAnsi"/>
          <w:sz w:val="20"/>
          <w:szCs w:val="20"/>
        </w:rPr>
        <w:t xml:space="preserve"> vastavalt käesolevale lepingule ja ELi võltsitud ravimite direktiivile ja delegeeritud määrusele.</w:t>
      </w:r>
    </w:p>
    <w:p w14:paraId="7F2C4F62" w14:textId="77777777" w:rsidR="00686F7F" w:rsidRPr="004D1B4E" w:rsidRDefault="00686F7F" w:rsidP="00E338B2">
      <w:pPr>
        <w:pStyle w:val="ListParagraph"/>
        <w:spacing w:before="0"/>
        <w:ind w:left="737" w:firstLine="0"/>
        <w:rPr>
          <w:rFonts w:asciiTheme="minorHAnsi" w:hAnsiTheme="minorHAnsi" w:cstheme="minorHAnsi"/>
          <w:b/>
          <w:sz w:val="20"/>
          <w:szCs w:val="20"/>
        </w:rPr>
      </w:pPr>
    </w:p>
    <w:p w14:paraId="117CD68F" w14:textId="041239B6" w:rsidR="00CF1A3A" w:rsidRPr="004D1B4E" w:rsidRDefault="00CF1A3A"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REKS kinnitab, et tal on käesoleva lepingu alusel antud litsentsi andmiseks piisav õigus sh omandiõigus ja huvi süsteemi nõuetekohaseks toimimiseks.</w:t>
      </w:r>
    </w:p>
    <w:p w14:paraId="4A3CB317" w14:textId="31119221" w:rsidR="00CF1A3A" w:rsidRPr="004D1B4E" w:rsidRDefault="00CF1A3A" w:rsidP="00E338B2">
      <w:pPr>
        <w:rPr>
          <w:rFonts w:cstheme="minorHAnsi"/>
          <w:b/>
          <w:sz w:val="20"/>
          <w:szCs w:val="20"/>
        </w:rPr>
      </w:pPr>
    </w:p>
    <w:p w14:paraId="0A1FC56C" w14:textId="77777777" w:rsidR="00D32404" w:rsidRPr="004D1B4E" w:rsidRDefault="00D32404" w:rsidP="00E338B2">
      <w:pPr>
        <w:rPr>
          <w:rFonts w:cstheme="minorHAnsi"/>
          <w:b/>
          <w:sz w:val="20"/>
          <w:szCs w:val="20"/>
        </w:rPr>
      </w:pPr>
    </w:p>
    <w:p w14:paraId="37C1AD8F" w14:textId="61EE675F" w:rsidR="00CF1A3A" w:rsidRPr="004D1B4E" w:rsidRDefault="00CF1A3A" w:rsidP="00E338B2">
      <w:pPr>
        <w:pStyle w:val="ListParagraph"/>
        <w:numPr>
          <w:ilvl w:val="0"/>
          <w:numId w:val="2"/>
        </w:numPr>
        <w:spacing w:before="0"/>
        <w:rPr>
          <w:rFonts w:asciiTheme="minorHAnsi" w:hAnsiTheme="minorHAnsi" w:cstheme="minorHAnsi"/>
          <w:b/>
          <w:sz w:val="20"/>
          <w:szCs w:val="20"/>
        </w:rPr>
      </w:pPr>
      <w:r w:rsidRPr="004D1B4E">
        <w:rPr>
          <w:rFonts w:asciiTheme="minorHAnsi" w:hAnsiTheme="minorHAnsi" w:cstheme="minorHAnsi"/>
          <w:b/>
          <w:sz w:val="20"/>
          <w:szCs w:val="20"/>
        </w:rPr>
        <w:t xml:space="preserve">Andmekaitse ja omandiõigus </w:t>
      </w:r>
    </w:p>
    <w:p w14:paraId="1200A29F" w14:textId="77777777" w:rsidR="00686F7F" w:rsidRPr="004D1B4E" w:rsidRDefault="00686F7F" w:rsidP="00E338B2">
      <w:pPr>
        <w:pStyle w:val="ListParagraph"/>
        <w:spacing w:before="0"/>
        <w:ind w:left="360" w:firstLine="0"/>
        <w:rPr>
          <w:rFonts w:asciiTheme="minorHAnsi" w:hAnsiTheme="minorHAnsi" w:cstheme="minorHAnsi"/>
          <w:b/>
          <w:sz w:val="20"/>
          <w:szCs w:val="20"/>
        </w:rPr>
      </w:pPr>
    </w:p>
    <w:p w14:paraId="5F736972" w14:textId="401B5F1B" w:rsidR="00CF1A3A" w:rsidRPr="004D1B4E" w:rsidRDefault="00CF1A3A"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Vastavalt artikli 35 lõike 1 punktile h peab süsteemi ülesehitus olema selline, mis tagab isikuandmete ja konfidentsiaalse äriteabe kaitse ning selliste andmete omandiõiguse ja konfidentsiaalsuse, mis tekivad lõppkasutaja poolsel andmevahetusel süsteemiga, kooskõlas delegeeritud määruse artikliga 38 vastavalt sellele nagu on kirjeldatud käesolevas punktis. </w:t>
      </w:r>
    </w:p>
    <w:p w14:paraId="751C69B2" w14:textId="77777777" w:rsidR="00686F7F" w:rsidRPr="004D1B4E" w:rsidRDefault="00686F7F" w:rsidP="00E338B2">
      <w:pPr>
        <w:pStyle w:val="ListParagraph"/>
        <w:spacing w:before="0"/>
        <w:ind w:left="737" w:firstLine="0"/>
        <w:rPr>
          <w:rFonts w:asciiTheme="minorHAnsi" w:hAnsiTheme="minorHAnsi" w:cstheme="minorHAnsi"/>
          <w:b/>
          <w:sz w:val="20"/>
          <w:szCs w:val="20"/>
        </w:rPr>
      </w:pPr>
    </w:p>
    <w:p w14:paraId="73ADA038" w14:textId="77777777" w:rsidR="00686F7F" w:rsidRPr="004D1B4E" w:rsidRDefault="00CF1A3A" w:rsidP="00E338B2">
      <w:pPr>
        <w:pStyle w:val="ListParagraph"/>
        <w:numPr>
          <w:ilvl w:val="1"/>
          <w:numId w:val="2"/>
        </w:numPr>
        <w:spacing w:before="0"/>
        <w:ind w:left="850" w:hanging="680"/>
        <w:rPr>
          <w:rFonts w:asciiTheme="minorHAnsi" w:hAnsiTheme="minorHAnsi" w:cstheme="minorHAnsi"/>
          <w:b/>
          <w:sz w:val="20"/>
          <w:szCs w:val="20"/>
        </w:rPr>
      </w:pPr>
      <w:proofErr w:type="spellStart"/>
      <w:r w:rsidRPr="004D1B4E">
        <w:rPr>
          <w:rFonts w:asciiTheme="minorHAnsi" w:hAnsiTheme="minorHAnsi" w:cstheme="minorHAnsi"/>
          <w:sz w:val="20"/>
          <w:szCs w:val="20"/>
        </w:rPr>
        <w:lastRenderedPageBreak/>
        <w:t>EMVSis</w:t>
      </w:r>
      <w:proofErr w:type="spellEnd"/>
      <w:r w:rsidRPr="004D1B4E">
        <w:rPr>
          <w:rFonts w:asciiTheme="minorHAnsi" w:hAnsiTheme="minorHAnsi" w:cstheme="minorHAnsi"/>
          <w:sz w:val="20"/>
          <w:szCs w:val="20"/>
        </w:rPr>
        <w:t xml:space="preserve"> sisalduvad andmed </w:t>
      </w:r>
      <w:r w:rsidR="00673BA0" w:rsidRPr="004D1B4E">
        <w:rPr>
          <w:rFonts w:asciiTheme="minorHAnsi" w:hAnsiTheme="minorHAnsi" w:cstheme="minorHAnsi"/>
          <w:sz w:val="20"/>
          <w:szCs w:val="20"/>
        </w:rPr>
        <w:t xml:space="preserve">kuuluvad </w:t>
      </w:r>
      <w:r w:rsidRPr="004D1B4E">
        <w:rPr>
          <w:rFonts w:asciiTheme="minorHAnsi" w:hAnsiTheme="minorHAnsi" w:cstheme="minorHAnsi"/>
          <w:sz w:val="20"/>
          <w:szCs w:val="20"/>
        </w:rPr>
        <w:t xml:space="preserve">kasutajale, kes neid andmeid </w:t>
      </w:r>
      <w:proofErr w:type="spellStart"/>
      <w:r w:rsidRPr="004D1B4E">
        <w:rPr>
          <w:rFonts w:asciiTheme="minorHAnsi" w:hAnsiTheme="minorHAnsi" w:cstheme="minorHAnsi"/>
          <w:sz w:val="20"/>
          <w:szCs w:val="20"/>
        </w:rPr>
        <w:t>EMVSiga</w:t>
      </w:r>
      <w:proofErr w:type="spellEnd"/>
      <w:r w:rsidRPr="004D1B4E">
        <w:rPr>
          <w:rFonts w:asciiTheme="minorHAnsi" w:hAnsiTheme="minorHAnsi" w:cstheme="minorHAnsi"/>
          <w:sz w:val="20"/>
          <w:szCs w:val="20"/>
        </w:rPr>
        <w:t xml:space="preserve"> andmevahetuse käigus genereerib (ehk andmete looja omab andmeid).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andmekogude süsteem peab sisaldama järgmisi andmeosi:</w:t>
      </w:r>
    </w:p>
    <w:p w14:paraId="0DB5E6DE" w14:textId="77777777" w:rsidR="00686F7F" w:rsidRPr="004D1B4E" w:rsidRDefault="00CF1A3A"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staatilised andmed (st delegeeritud määruse artikli 33 lõikes 2 loetletud teave); ja</w:t>
      </w:r>
    </w:p>
    <w:p w14:paraId="1D2C59BD" w14:textId="728FB23E" w:rsidR="00CF1A3A" w:rsidRPr="004D1B4E" w:rsidRDefault="00CF1A3A"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dünaamilised andmed, st:</w:t>
      </w:r>
    </w:p>
    <w:p w14:paraId="56A48FFA" w14:textId="77777777" w:rsidR="00CF1A3A" w:rsidRPr="004D1B4E" w:rsidRDefault="00CF1A3A" w:rsidP="00E338B2">
      <w:pPr>
        <w:pStyle w:val="ListParagraph"/>
        <w:numPr>
          <w:ilvl w:val="3"/>
          <w:numId w:val="2"/>
        </w:numPr>
        <w:spacing w:before="0"/>
        <w:ind w:left="1701" w:hanging="794"/>
        <w:rPr>
          <w:rFonts w:asciiTheme="minorHAnsi" w:hAnsiTheme="minorHAnsi" w:cstheme="minorHAnsi"/>
          <w:b/>
          <w:sz w:val="20"/>
          <w:szCs w:val="20"/>
        </w:rPr>
      </w:pPr>
      <w:r w:rsidRPr="004D1B4E">
        <w:rPr>
          <w:rFonts w:asciiTheme="minorHAnsi" w:hAnsiTheme="minorHAnsi" w:cstheme="minorHAnsi"/>
          <w:sz w:val="20"/>
          <w:szCs w:val="20"/>
        </w:rPr>
        <w:t>ainulaadse identifikaatori staatus, st aktiivne või kasutuselt kõrvaldatud. Kasutuselt kõrvaldatud ainulaadse identifikaatori korral hõlmab dünaamiline teave ka üksikasju, nt väljastatud, tagasivõetud, varastatud jne; ja</w:t>
      </w:r>
    </w:p>
    <w:p w14:paraId="6B5DCDB4" w14:textId="32478211" w:rsidR="00CF1A3A" w:rsidRPr="004D1B4E" w:rsidRDefault="00CF1A3A" w:rsidP="00E338B2">
      <w:pPr>
        <w:pStyle w:val="ListParagraph"/>
        <w:numPr>
          <w:ilvl w:val="3"/>
          <w:numId w:val="2"/>
        </w:numPr>
        <w:spacing w:before="0"/>
        <w:ind w:left="1701" w:hanging="794"/>
        <w:rPr>
          <w:rFonts w:asciiTheme="minorHAnsi" w:hAnsiTheme="minorHAnsi" w:cstheme="minorHAnsi"/>
          <w:b/>
          <w:sz w:val="20"/>
          <w:szCs w:val="20"/>
        </w:rPr>
      </w:pPr>
      <w:r w:rsidRPr="004D1B4E">
        <w:rPr>
          <w:rFonts w:asciiTheme="minorHAnsi" w:hAnsiTheme="minorHAnsi" w:cstheme="minorHAnsi"/>
          <w:sz w:val="20"/>
          <w:szCs w:val="20"/>
        </w:rPr>
        <w:t xml:space="preserve">täieliku registri (edaspidi „kontrolljälg”) muudatused, nagu on osutatud </w:t>
      </w:r>
      <w:r w:rsidR="003B72CB" w:rsidRPr="004D1B4E">
        <w:rPr>
          <w:rFonts w:asciiTheme="minorHAnsi" w:hAnsiTheme="minorHAnsi" w:cstheme="minorHAnsi"/>
          <w:sz w:val="20"/>
          <w:szCs w:val="20"/>
        </w:rPr>
        <w:t xml:space="preserve">delegeeritud määruse </w:t>
      </w:r>
      <w:r w:rsidRPr="004D1B4E">
        <w:rPr>
          <w:rFonts w:asciiTheme="minorHAnsi" w:hAnsiTheme="minorHAnsi" w:cstheme="minorHAnsi"/>
          <w:sz w:val="20"/>
          <w:szCs w:val="20"/>
        </w:rPr>
        <w:t>artikli 35 lõike 1 punktis g, mis sisaldab kõigi ainulaadse identifikaatoriga seotud toimingute, kõigi neid toiminguid tegevate kasutajate ja toimingute laadi täielikku registrit.</w:t>
      </w:r>
    </w:p>
    <w:p w14:paraId="31E2E4CC" w14:textId="77777777" w:rsidR="00E90855" w:rsidRPr="004D1B4E" w:rsidRDefault="00E90855" w:rsidP="00E338B2">
      <w:pPr>
        <w:pStyle w:val="ListParagraph"/>
        <w:spacing w:before="0"/>
        <w:ind w:left="2160" w:firstLine="0"/>
        <w:rPr>
          <w:rFonts w:asciiTheme="minorHAnsi" w:hAnsiTheme="minorHAnsi" w:cstheme="minorHAnsi"/>
          <w:b/>
          <w:sz w:val="20"/>
          <w:szCs w:val="20"/>
        </w:rPr>
      </w:pPr>
    </w:p>
    <w:p w14:paraId="496C4DDD" w14:textId="687026EC" w:rsidR="00CF1A3A" w:rsidRPr="004D1B4E" w:rsidRDefault="00CF1A3A"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Ülaltoodud põhimõtte kohaselt kuuluvad </w:t>
      </w:r>
      <w:proofErr w:type="spellStart"/>
      <w:r w:rsidRPr="004D1B4E">
        <w:rPr>
          <w:rFonts w:asciiTheme="minorHAnsi" w:hAnsiTheme="minorHAnsi" w:cstheme="minorHAnsi"/>
          <w:sz w:val="20"/>
          <w:szCs w:val="20"/>
        </w:rPr>
        <w:t>EMVSis</w:t>
      </w:r>
      <w:proofErr w:type="spellEnd"/>
      <w:r w:rsidRPr="004D1B4E">
        <w:rPr>
          <w:rFonts w:asciiTheme="minorHAnsi" w:hAnsiTheme="minorHAnsi" w:cstheme="minorHAnsi"/>
          <w:sz w:val="20"/>
          <w:szCs w:val="20"/>
        </w:rPr>
        <w:t xml:space="preserve"> sisalduvad dünaamilised andmed ja staatilised andmed osapoolele, kes genereerib andmeid süsteemiga suhtlemisel. See teave ei tohi olla kättesaadav ühelegi teisele osapoolele, välja arvatud staatilised andmed ja ainulaadse identifikaatori staatuse andmed üksnes kontrollimise eesmärgil (delegeeritud määruse artikli 38 lõige 1) ja ilma et see piiraks kõnealuse liikmesriigi pädevale asutusele juurdepääsu, nagu on sätestatud delegeeritud määruse artiklis 39.</w:t>
      </w:r>
    </w:p>
    <w:p w14:paraId="31920A25" w14:textId="77777777" w:rsidR="00E90855" w:rsidRPr="004D1B4E" w:rsidRDefault="00E90855" w:rsidP="00E338B2">
      <w:pPr>
        <w:pStyle w:val="ListParagraph"/>
        <w:spacing w:before="0"/>
        <w:ind w:left="737" w:hanging="567"/>
        <w:rPr>
          <w:rFonts w:asciiTheme="minorHAnsi" w:hAnsiTheme="minorHAnsi" w:cstheme="minorHAnsi"/>
          <w:b/>
          <w:sz w:val="20"/>
          <w:szCs w:val="20"/>
        </w:rPr>
      </w:pPr>
    </w:p>
    <w:p w14:paraId="60776B0C" w14:textId="645BFE01" w:rsidR="005733BB" w:rsidRPr="005733BB" w:rsidRDefault="00CF1A3A" w:rsidP="005733BB">
      <w:pPr>
        <w:pStyle w:val="ListParagraph"/>
        <w:numPr>
          <w:ilvl w:val="1"/>
          <w:numId w:val="2"/>
        </w:numPr>
        <w:spacing w:before="0"/>
        <w:ind w:left="850" w:hanging="680"/>
        <w:rPr>
          <w:rFonts w:asciiTheme="minorHAnsi" w:hAnsiTheme="minorHAnsi" w:cstheme="minorHAnsi"/>
          <w:sz w:val="20"/>
          <w:szCs w:val="20"/>
        </w:rPr>
      </w:pPr>
      <w:r w:rsidRPr="004D1B4E">
        <w:rPr>
          <w:rFonts w:asciiTheme="minorHAnsi" w:hAnsiTheme="minorHAnsi" w:cstheme="minorHAnsi"/>
          <w:sz w:val="20"/>
          <w:szCs w:val="20"/>
        </w:rPr>
        <w:t>Lõppkasutaja enda IT-süsteemi</w:t>
      </w:r>
      <w:r w:rsidR="00861336" w:rsidRPr="004D1B4E">
        <w:rPr>
          <w:rFonts w:asciiTheme="minorHAnsi" w:hAnsiTheme="minorHAnsi" w:cstheme="minorHAnsi"/>
          <w:sz w:val="20"/>
          <w:szCs w:val="20"/>
        </w:rPr>
        <w:t xml:space="preserve"> </w:t>
      </w:r>
      <w:r w:rsidRPr="004D1B4E">
        <w:rPr>
          <w:rFonts w:asciiTheme="minorHAnsi" w:hAnsiTheme="minorHAnsi" w:cstheme="minorHAnsi"/>
          <w:sz w:val="20"/>
          <w:szCs w:val="20"/>
        </w:rPr>
        <w:t>poolt elektrooniliselt</w:t>
      </w:r>
      <w:r w:rsidR="00427BCF" w:rsidRPr="004D1B4E">
        <w:rPr>
          <w:rFonts w:asciiTheme="minorHAnsi" w:hAnsiTheme="minorHAnsi" w:cstheme="minorHAnsi"/>
          <w:sz w:val="20"/>
          <w:szCs w:val="20"/>
        </w:rPr>
        <w:t xml:space="preserve"> või käsitsi (nt müügi või tehingu andmed, lao seisu andmed, toote hinna andmed jne)</w:t>
      </w:r>
      <w:r w:rsidRPr="004D1B4E">
        <w:rPr>
          <w:rFonts w:asciiTheme="minorHAnsi" w:hAnsiTheme="minorHAnsi" w:cstheme="minorHAnsi"/>
          <w:sz w:val="20"/>
          <w:szCs w:val="20"/>
        </w:rPr>
        <w:t xml:space="preserve"> loodud andmed kuuluvad ainult lõppkasutajale ja neid võib asjaomane lõppkasutaja vabalt kasutada ilma igasuguste piiranguteta</w:t>
      </w:r>
      <w:r w:rsidR="005733BB">
        <w:rPr>
          <w:rFonts w:asciiTheme="minorHAnsi" w:hAnsiTheme="minorHAnsi" w:cstheme="minorHAnsi"/>
          <w:sz w:val="20"/>
          <w:szCs w:val="20"/>
        </w:rPr>
        <w:t xml:space="preserve">. </w:t>
      </w:r>
      <w:r w:rsidR="005733BB" w:rsidRPr="005733BB">
        <w:rPr>
          <w:rFonts w:asciiTheme="minorHAnsi" w:hAnsiTheme="minorHAnsi" w:cstheme="minorHAnsi"/>
          <w:sz w:val="20"/>
          <w:szCs w:val="20"/>
        </w:rPr>
        <w:t>Kahtluste vältimiseks tähendab see seda, et apteekrid omavad enda IT-süsteemi poolt loodud andmeid, et hulgimüüjad omavad enda IT-süsteemi poolt loodud andmeid ja et tootmis- ja/või müügiloa omanikud omavad enda IT-süsteemi loodud andmeid.</w:t>
      </w:r>
    </w:p>
    <w:p w14:paraId="437F96D9" w14:textId="77777777" w:rsidR="00E90855" w:rsidRPr="00584916" w:rsidRDefault="00E90855" w:rsidP="00BF5C7A">
      <w:pPr>
        <w:pStyle w:val="ListParagraph"/>
        <w:spacing w:before="0"/>
        <w:ind w:left="850" w:firstLine="0"/>
        <w:rPr>
          <w:rFonts w:cstheme="minorHAnsi"/>
          <w:b/>
          <w:sz w:val="20"/>
          <w:szCs w:val="20"/>
        </w:rPr>
      </w:pPr>
    </w:p>
    <w:p w14:paraId="7DF9CFE8" w14:textId="1C5156E1" w:rsidR="00CF1A3A" w:rsidRPr="004D1B4E" w:rsidRDefault="00FE6EEE"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L</w:t>
      </w:r>
      <w:r w:rsidR="00CF1A3A" w:rsidRPr="004D1B4E">
        <w:rPr>
          <w:rFonts w:asciiTheme="minorHAnsi" w:hAnsiTheme="minorHAnsi" w:cstheme="minorHAnsi"/>
          <w:sz w:val="20"/>
          <w:szCs w:val="20"/>
        </w:rPr>
        <w:t>õppkasutaja enda IT-süsteemi poolt loodud andmete kasutamisele, nagu o</w:t>
      </w:r>
      <w:r w:rsidR="00427BCF" w:rsidRPr="004D1B4E">
        <w:rPr>
          <w:rFonts w:asciiTheme="minorHAnsi" w:hAnsiTheme="minorHAnsi" w:cstheme="minorHAnsi"/>
          <w:sz w:val="20"/>
          <w:szCs w:val="20"/>
        </w:rPr>
        <w:t>n nimetatud punktis 9.4</w:t>
      </w:r>
      <w:r w:rsidR="00CF1A3A" w:rsidRPr="004D1B4E">
        <w:rPr>
          <w:rFonts w:asciiTheme="minorHAnsi" w:hAnsiTheme="minorHAnsi" w:cstheme="minorHAnsi"/>
          <w:sz w:val="20"/>
          <w:szCs w:val="20"/>
        </w:rPr>
        <w:t xml:space="preserve">, tuleb </w:t>
      </w:r>
      <w:proofErr w:type="spellStart"/>
      <w:r w:rsidR="00CF1A3A" w:rsidRPr="004D1B4E">
        <w:rPr>
          <w:rFonts w:asciiTheme="minorHAnsi" w:hAnsiTheme="minorHAnsi" w:cstheme="minorHAnsi"/>
          <w:sz w:val="20"/>
          <w:szCs w:val="20"/>
        </w:rPr>
        <w:t>EMVSst</w:t>
      </w:r>
      <w:proofErr w:type="spellEnd"/>
      <w:r w:rsidR="00CF1A3A" w:rsidRPr="004D1B4E">
        <w:rPr>
          <w:rFonts w:asciiTheme="minorHAnsi" w:hAnsiTheme="minorHAnsi" w:cstheme="minorHAnsi"/>
          <w:sz w:val="20"/>
          <w:szCs w:val="20"/>
        </w:rPr>
        <w:t xml:space="preserve"> välja võetud, kopeeritud või alla laetud andmetele (staatiline või dünaamiline) ligipääs ja/või kasutamine eesmärkidel, mis on väljaspool ELi võltsitud ravimite direktiivi ja delegeeritud määrust, üksikjuhtumite kaupa asjakohaste õigusaktidega kooskõlas kokku leppida kõigi sidusrühmadega, kes sellised andmeid omavad.</w:t>
      </w:r>
    </w:p>
    <w:p w14:paraId="2BD0A518" w14:textId="77777777" w:rsidR="00E90855" w:rsidRPr="004D1B4E" w:rsidRDefault="00E90855" w:rsidP="00E338B2">
      <w:pPr>
        <w:rPr>
          <w:rFonts w:cstheme="minorHAnsi"/>
          <w:b/>
          <w:sz w:val="20"/>
          <w:szCs w:val="20"/>
        </w:rPr>
      </w:pPr>
    </w:p>
    <w:p w14:paraId="03149F2C" w14:textId="0C594761" w:rsidR="00CF1A3A" w:rsidRPr="004D1B4E" w:rsidRDefault="00CF1A3A"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Vastavalt delegeeritud määruse artikli 35 lõike 1 punktile g säilitab süsteem kõigi ainulaadsete identifikaatoritega tehtud toimingute, toiminguid tegevate kasutajate ja toimingute iseloomu kohta kontrolljälje</w:t>
      </w:r>
      <w:r w:rsidRPr="00B42E11">
        <w:rPr>
          <w:rFonts w:asciiTheme="minorHAnsi" w:hAnsiTheme="minorHAnsi" w:cstheme="minorHAnsi"/>
          <w:sz w:val="20"/>
          <w:szCs w:val="20"/>
        </w:rPr>
        <w:t>.</w:t>
      </w:r>
      <w:r w:rsidR="005733BB" w:rsidRPr="00B42E11">
        <w:rPr>
          <w:rFonts w:asciiTheme="minorHAnsi" w:hAnsiTheme="minorHAnsi" w:cstheme="minorHAnsi"/>
          <w:sz w:val="20"/>
          <w:szCs w:val="20"/>
        </w:rPr>
        <w:t xml:space="preserve"> </w:t>
      </w:r>
      <w:proofErr w:type="spellStart"/>
      <w:r w:rsidR="005733BB" w:rsidRPr="00B42E11">
        <w:rPr>
          <w:rFonts w:asciiTheme="minorHAnsi" w:hAnsiTheme="minorHAnsi" w:cstheme="minorHAnsi"/>
          <w:sz w:val="20"/>
          <w:szCs w:val="20"/>
        </w:rPr>
        <w:t>REKSil</w:t>
      </w:r>
      <w:proofErr w:type="spellEnd"/>
      <w:r w:rsidR="005733BB" w:rsidRPr="00B42E11">
        <w:rPr>
          <w:rFonts w:asciiTheme="minorHAnsi" w:hAnsiTheme="minorHAnsi" w:cstheme="minorHAnsi"/>
          <w:sz w:val="20"/>
          <w:szCs w:val="20"/>
        </w:rPr>
        <w:t xml:space="preserve"> ei ole ligipääsu</w:t>
      </w:r>
      <w:r w:rsidR="00B42E11" w:rsidRPr="00BF5C7A">
        <w:rPr>
          <w:rFonts w:asciiTheme="minorHAnsi" w:hAnsiTheme="minorHAnsi" w:cstheme="minorHAnsi"/>
          <w:sz w:val="20"/>
          <w:szCs w:val="20"/>
        </w:rPr>
        <w:t xml:space="preserve"> õigust</w:t>
      </w:r>
      <w:r w:rsidR="005733BB" w:rsidRPr="00B42E11">
        <w:rPr>
          <w:rFonts w:asciiTheme="minorHAnsi" w:hAnsiTheme="minorHAnsi" w:cstheme="minorHAnsi"/>
          <w:sz w:val="20"/>
          <w:szCs w:val="20"/>
        </w:rPr>
        <w:t xml:space="preserve"> kontrolljäljeandmetele ilma andmete omaniku kirjaliku nõusolekuta välja arvatud</w:t>
      </w:r>
      <w:r w:rsidRPr="004D1B4E">
        <w:rPr>
          <w:rFonts w:asciiTheme="minorHAnsi" w:hAnsiTheme="minorHAnsi" w:cstheme="minorHAnsi"/>
          <w:sz w:val="20"/>
          <w:szCs w:val="20"/>
        </w:rPr>
        <w:t xml:space="preserve"> </w:t>
      </w:r>
      <w:r w:rsidR="005733BB">
        <w:rPr>
          <w:rFonts w:asciiTheme="minorHAnsi" w:hAnsiTheme="minorHAnsi" w:cstheme="minorHAnsi"/>
          <w:sz w:val="20"/>
          <w:szCs w:val="20"/>
        </w:rPr>
        <w:t>k</w:t>
      </w:r>
      <w:r w:rsidRPr="004D1B4E">
        <w:rPr>
          <w:rFonts w:asciiTheme="minorHAnsi" w:hAnsiTheme="minorHAnsi" w:cstheme="minorHAnsi"/>
          <w:sz w:val="20"/>
          <w:szCs w:val="20"/>
        </w:rPr>
        <w:t xml:space="preserve">ui pädevate asutuste taotluste täitmiseks </w:t>
      </w:r>
      <w:r w:rsidR="0064191D">
        <w:rPr>
          <w:rFonts w:asciiTheme="minorHAnsi" w:hAnsiTheme="minorHAnsi" w:cstheme="minorHAnsi"/>
          <w:sz w:val="20"/>
          <w:szCs w:val="20"/>
        </w:rPr>
        <w:t xml:space="preserve">on </w:t>
      </w:r>
      <w:r w:rsidRPr="004D1B4E">
        <w:rPr>
          <w:rFonts w:asciiTheme="minorHAnsi" w:hAnsiTheme="minorHAnsi" w:cstheme="minorHAnsi"/>
          <w:sz w:val="20"/>
          <w:szCs w:val="20"/>
        </w:rPr>
        <w:t>nõutav</w:t>
      </w:r>
      <w:r w:rsidR="00D50FB0" w:rsidRPr="004D1B4E">
        <w:rPr>
          <w:rFonts w:asciiTheme="minorHAnsi" w:hAnsiTheme="minorHAnsi" w:cstheme="minorHAnsi"/>
          <w:sz w:val="20"/>
          <w:szCs w:val="20"/>
        </w:rPr>
        <w:t xml:space="preserve"> või kui süsteemi hoolduse, paranduste, parenduste või muudatusteks teostamiseks ei ole muul viisil võimalik tagada süsteemi töö</w:t>
      </w:r>
      <w:r w:rsidRPr="004D1B4E">
        <w:rPr>
          <w:rFonts w:asciiTheme="minorHAnsi" w:hAnsiTheme="minorHAnsi" w:cstheme="minorHAnsi"/>
          <w:sz w:val="20"/>
          <w:szCs w:val="20"/>
        </w:rPr>
        <w:t xml:space="preserve">, </w:t>
      </w:r>
      <w:r w:rsidR="0064191D">
        <w:rPr>
          <w:rFonts w:asciiTheme="minorHAnsi" w:hAnsiTheme="minorHAnsi" w:cstheme="minorHAnsi"/>
          <w:sz w:val="20"/>
          <w:szCs w:val="20"/>
        </w:rPr>
        <w:t xml:space="preserve">on </w:t>
      </w:r>
      <w:proofErr w:type="spellStart"/>
      <w:r w:rsidRPr="004D1B4E">
        <w:rPr>
          <w:rFonts w:asciiTheme="minorHAnsi" w:hAnsiTheme="minorHAnsi" w:cstheme="minorHAnsi"/>
          <w:sz w:val="20"/>
          <w:szCs w:val="20"/>
        </w:rPr>
        <w:t>REKS</w:t>
      </w:r>
      <w:r w:rsidR="0064191D">
        <w:rPr>
          <w:rFonts w:asciiTheme="minorHAnsi" w:hAnsiTheme="minorHAnsi" w:cstheme="minorHAnsi"/>
          <w:sz w:val="20"/>
          <w:szCs w:val="20"/>
        </w:rPr>
        <w:t>l</w:t>
      </w:r>
      <w:proofErr w:type="spellEnd"/>
      <w:r w:rsidR="0064191D">
        <w:rPr>
          <w:rFonts w:asciiTheme="minorHAnsi" w:hAnsiTheme="minorHAnsi" w:cstheme="minorHAnsi"/>
          <w:sz w:val="20"/>
          <w:szCs w:val="20"/>
        </w:rPr>
        <w:t xml:space="preserve"> õigus kasutada</w:t>
      </w:r>
      <w:r w:rsidRPr="004D1B4E">
        <w:rPr>
          <w:rFonts w:asciiTheme="minorHAnsi" w:hAnsiTheme="minorHAnsi" w:cstheme="minorHAnsi"/>
          <w:sz w:val="20"/>
          <w:szCs w:val="20"/>
        </w:rPr>
        <w:t xml:space="preserve"> süsteemis salvestatud kontrolljäl</w:t>
      </w:r>
      <w:r w:rsidR="00E02DB5">
        <w:rPr>
          <w:rFonts w:asciiTheme="minorHAnsi" w:hAnsiTheme="minorHAnsi" w:cstheme="minorHAnsi"/>
          <w:sz w:val="20"/>
          <w:szCs w:val="20"/>
        </w:rPr>
        <w:t>g</w:t>
      </w:r>
      <w:r w:rsidRPr="004D1B4E">
        <w:rPr>
          <w:rFonts w:asciiTheme="minorHAnsi" w:hAnsiTheme="minorHAnsi" w:cstheme="minorHAnsi"/>
          <w:sz w:val="20"/>
          <w:szCs w:val="20"/>
        </w:rPr>
        <w:t>e ja selles sisalduva</w:t>
      </w:r>
      <w:r w:rsidR="00FE6EEE" w:rsidRPr="004D1B4E">
        <w:rPr>
          <w:rFonts w:asciiTheme="minorHAnsi" w:hAnsiTheme="minorHAnsi" w:cstheme="minorHAnsi"/>
          <w:sz w:val="20"/>
          <w:szCs w:val="20"/>
        </w:rPr>
        <w:t>id</w:t>
      </w:r>
      <w:r w:rsidRPr="004D1B4E">
        <w:rPr>
          <w:rFonts w:asciiTheme="minorHAnsi" w:hAnsiTheme="minorHAnsi" w:cstheme="minorHAnsi"/>
          <w:sz w:val="20"/>
          <w:szCs w:val="20"/>
        </w:rPr>
        <w:t xml:space="preserve"> andme</w:t>
      </w:r>
      <w:r w:rsidR="00FE6EEE" w:rsidRPr="004D1B4E">
        <w:rPr>
          <w:rFonts w:asciiTheme="minorHAnsi" w:hAnsiTheme="minorHAnsi" w:cstheme="minorHAnsi"/>
          <w:sz w:val="20"/>
          <w:szCs w:val="20"/>
        </w:rPr>
        <w:t>id</w:t>
      </w:r>
      <w:r w:rsidRPr="004D1B4E">
        <w:rPr>
          <w:rFonts w:asciiTheme="minorHAnsi" w:hAnsiTheme="minorHAnsi" w:cstheme="minorHAnsi"/>
          <w:sz w:val="20"/>
          <w:szCs w:val="20"/>
        </w:rPr>
        <w:t xml:space="preserve"> ilma seaduslike andmete omanike nõusolekuta (kindlaks määratud vastavalt eelnevatele punktidele 9.1–9.5), </w:t>
      </w:r>
      <w:r w:rsidR="0064191D">
        <w:rPr>
          <w:rFonts w:asciiTheme="minorHAnsi" w:hAnsiTheme="minorHAnsi" w:cstheme="minorHAnsi"/>
          <w:sz w:val="20"/>
          <w:szCs w:val="20"/>
        </w:rPr>
        <w:t xml:space="preserve">sealhulgas </w:t>
      </w:r>
      <w:r w:rsidRPr="004D1B4E">
        <w:rPr>
          <w:rFonts w:asciiTheme="minorHAnsi" w:hAnsiTheme="minorHAnsi" w:cstheme="minorHAnsi"/>
          <w:sz w:val="20"/>
          <w:szCs w:val="20"/>
        </w:rPr>
        <w:t xml:space="preserve">eesmärgiga uurida </w:t>
      </w:r>
      <w:proofErr w:type="spellStart"/>
      <w:r w:rsidRPr="004D1B4E">
        <w:rPr>
          <w:rFonts w:asciiTheme="minorHAnsi" w:hAnsiTheme="minorHAnsi" w:cstheme="minorHAnsi"/>
          <w:sz w:val="20"/>
          <w:szCs w:val="20"/>
        </w:rPr>
        <w:t>EMVSis</w:t>
      </w:r>
      <w:proofErr w:type="spellEnd"/>
      <w:r w:rsidRPr="004D1B4E">
        <w:rPr>
          <w:rFonts w:asciiTheme="minorHAnsi" w:hAnsiTheme="minorHAnsi" w:cstheme="minorHAnsi"/>
          <w:sz w:val="20"/>
          <w:szCs w:val="20"/>
        </w:rPr>
        <w:t xml:space="preserve"> hoiatusega märgitud võimalikke võltsimisjuhtumeid vastavalt delegeeritud määruse artikli</w:t>
      </w:r>
      <w:r w:rsidR="00D50FB0" w:rsidRPr="004D1B4E">
        <w:rPr>
          <w:rFonts w:asciiTheme="minorHAnsi" w:hAnsiTheme="minorHAnsi" w:cstheme="minorHAnsi"/>
          <w:sz w:val="20"/>
          <w:szCs w:val="20"/>
        </w:rPr>
        <w:t>le</w:t>
      </w:r>
      <w:r w:rsidRPr="004D1B4E">
        <w:rPr>
          <w:rFonts w:asciiTheme="minorHAnsi" w:hAnsiTheme="minorHAnsi" w:cstheme="minorHAnsi"/>
          <w:sz w:val="20"/>
          <w:szCs w:val="20"/>
        </w:rPr>
        <w:t xml:space="preserve"> 36 punktile b</w:t>
      </w:r>
      <w:r w:rsidR="00D50FB0" w:rsidRPr="004D1B4E">
        <w:rPr>
          <w:rFonts w:asciiTheme="minorHAnsi" w:hAnsiTheme="minorHAnsi" w:cstheme="minorHAnsi"/>
          <w:sz w:val="20"/>
          <w:szCs w:val="20"/>
        </w:rPr>
        <w:t>, artiklile 37 punktile d ja artiklile 38.2.</w:t>
      </w:r>
    </w:p>
    <w:p w14:paraId="44649F42" w14:textId="12173910" w:rsidR="00D50FB0" w:rsidRPr="004D1B4E" w:rsidRDefault="00D50FB0" w:rsidP="00E338B2">
      <w:pPr>
        <w:pStyle w:val="ListParagraph"/>
        <w:numPr>
          <w:ilvl w:val="2"/>
          <w:numId w:val="2"/>
        </w:numPr>
        <w:spacing w:before="0"/>
        <w:ind w:left="1360" w:hanging="680"/>
        <w:rPr>
          <w:rFonts w:asciiTheme="minorHAnsi" w:hAnsiTheme="minorHAnsi" w:cstheme="minorHAnsi"/>
          <w:sz w:val="20"/>
          <w:szCs w:val="20"/>
        </w:rPr>
      </w:pPr>
      <w:r w:rsidRPr="004D1B4E">
        <w:rPr>
          <w:rFonts w:asciiTheme="minorHAnsi" w:hAnsiTheme="minorHAnsi" w:cstheme="minorHAnsi"/>
          <w:sz w:val="20"/>
          <w:szCs w:val="20"/>
        </w:rPr>
        <w:t>REKS ligipääs kontrolljälje andmetele on piiratud punktis 9.6 toodud tingimuste</w:t>
      </w:r>
      <w:r w:rsidR="00E02DB5">
        <w:rPr>
          <w:rFonts w:asciiTheme="minorHAnsi" w:hAnsiTheme="minorHAnsi" w:cstheme="minorHAnsi"/>
          <w:sz w:val="20"/>
          <w:szCs w:val="20"/>
        </w:rPr>
        <w:t>ga</w:t>
      </w:r>
      <w:r w:rsidRPr="004D1B4E">
        <w:rPr>
          <w:rFonts w:asciiTheme="minorHAnsi" w:hAnsiTheme="minorHAnsi" w:cstheme="minorHAnsi"/>
          <w:sz w:val="20"/>
          <w:szCs w:val="20"/>
        </w:rPr>
        <w:t xml:space="preserve"> </w:t>
      </w:r>
      <w:r w:rsidR="000C6DD8" w:rsidRPr="004D1B4E">
        <w:rPr>
          <w:rFonts w:asciiTheme="minorHAnsi" w:hAnsiTheme="minorHAnsi" w:cstheme="minorHAnsi"/>
          <w:sz w:val="20"/>
          <w:szCs w:val="20"/>
        </w:rPr>
        <w:t>ning REKS kohustub tagama et REKS töötaja, kellel on ligipääs nimetatud andmetele on informeeritud ligipääsu piirangutest ja andmete kasutamises</w:t>
      </w:r>
      <w:r w:rsidR="00E02DB5">
        <w:rPr>
          <w:rFonts w:asciiTheme="minorHAnsi" w:hAnsiTheme="minorHAnsi" w:cstheme="minorHAnsi"/>
          <w:sz w:val="20"/>
          <w:szCs w:val="20"/>
        </w:rPr>
        <w:t>t</w:t>
      </w:r>
      <w:r w:rsidR="000C6DD8" w:rsidRPr="004D1B4E">
        <w:rPr>
          <w:rFonts w:asciiTheme="minorHAnsi" w:hAnsiTheme="minorHAnsi" w:cstheme="minorHAnsi"/>
          <w:sz w:val="20"/>
          <w:szCs w:val="20"/>
        </w:rPr>
        <w:t xml:space="preserve"> ning peab tagama, et </w:t>
      </w:r>
      <w:r w:rsidR="000C6DD8" w:rsidRPr="004D1B4E">
        <w:rPr>
          <w:rFonts w:asciiTheme="minorHAnsi" w:hAnsiTheme="minorHAnsi" w:cstheme="minorHAnsi"/>
          <w:sz w:val="20"/>
          <w:szCs w:val="20"/>
        </w:rPr>
        <w:lastRenderedPageBreak/>
        <w:t xml:space="preserve">REKS töötaja </w:t>
      </w:r>
      <w:r w:rsidR="00E02DB5">
        <w:rPr>
          <w:rFonts w:asciiTheme="minorHAnsi" w:hAnsiTheme="minorHAnsi" w:cstheme="minorHAnsi"/>
          <w:sz w:val="20"/>
          <w:szCs w:val="20"/>
        </w:rPr>
        <w:t xml:space="preserve">on </w:t>
      </w:r>
      <w:r w:rsidR="000C6DD8" w:rsidRPr="004D1B4E">
        <w:rPr>
          <w:rFonts w:asciiTheme="minorHAnsi" w:hAnsiTheme="minorHAnsi" w:cstheme="minorHAnsi"/>
          <w:sz w:val="20"/>
          <w:szCs w:val="20"/>
        </w:rPr>
        <w:t>seotud konfidentsiaalsuskohustusega või kohustustega tagada konfidentsiaalse informatsiooni kaitsmine.</w:t>
      </w:r>
    </w:p>
    <w:p w14:paraId="4E72F6D1" w14:textId="77777777" w:rsidR="00860DF5" w:rsidRPr="004D1B4E" w:rsidRDefault="00860DF5" w:rsidP="00E338B2">
      <w:pPr>
        <w:ind w:left="0" w:firstLine="0"/>
        <w:rPr>
          <w:rFonts w:cstheme="minorHAnsi"/>
          <w:b/>
          <w:sz w:val="20"/>
          <w:szCs w:val="20"/>
        </w:rPr>
      </w:pPr>
    </w:p>
    <w:p w14:paraId="098DC42A" w14:textId="09D157EF" w:rsidR="00CF1A3A" w:rsidRPr="00800631" w:rsidRDefault="00CF1A3A"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Kui pädeva</w:t>
      </w:r>
      <w:r w:rsidR="008C165D" w:rsidRPr="004D1B4E">
        <w:rPr>
          <w:rFonts w:asciiTheme="minorHAnsi" w:hAnsiTheme="minorHAnsi" w:cstheme="minorHAnsi"/>
          <w:sz w:val="20"/>
          <w:szCs w:val="20"/>
        </w:rPr>
        <w:t>(</w:t>
      </w:r>
      <w:r w:rsidRPr="004D1B4E">
        <w:rPr>
          <w:rFonts w:asciiTheme="minorHAnsi" w:hAnsiTheme="minorHAnsi" w:cstheme="minorHAnsi"/>
          <w:sz w:val="20"/>
          <w:szCs w:val="20"/>
        </w:rPr>
        <w:t>te</w:t>
      </w:r>
      <w:r w:rsidR="008C165D" w:rsidRPr="004D1B4E">
        <w:rPr>
          <w:rFonts w:asciiTheme="minorHAnsi" w:hAnsiTheme="minorHAnsi" w:cstheme="minorHAnsi"/>
          <w:sz w:val="20"/>
          <w:szCs w:val="20"/>
        </w:rPr>
        <w:t>)</w:t>
      </w:r>
      <w:r w:rsidRPr="004D1B4E">
        <w:rPr>
          <w:rFonts w:asciiTheme="minorHAnsi" w:hAnsiTheme="minorHAnsi" w:cstheme="minorHAnsi"/>
          <w:sz w:val="20"/>
          <w:szCs w:val="20"/>
        </w:rPr>
        <w:t xml:space="preserve"> asutus</w:t>
      </w:r>
      <w:r w:rsidR="008C165D" w:rsidRPr="004D1B4E">
        <w:rPr>
          <w:rFonts w:asciiTheme="minorHAnsi" w:hAnsiTheme="minorHAnsi" w:cstheme="minorHAnsi"/>
          <w:sz w:val="20"/>
          <w:szCs w:val="20"/>
        </w:rPr>
        <w:t>(</w:t>
      </w:r>
      <w:r w:rsidRPr="004D1B4E">
        <w:rPr>
          <w:rFonts w:asciiTheme="minorHAnsi" w:hAnsiTheme="minorHAnsi" w:cstheme="minorHAnsi"/>
          <w:sz w:val="20"/>
          <w:szCs w:val="20"/>
        </w:rPr>
        <w:t>t</w:t>
      </w:r>
      <w:r w:rsidR="008C165D" w:rsidRPr="004D1B4E">
        <w:rPr>
          <w:rFonts w:asciiTheme="minorHAnsi" w:hAnsiTheme="minorHAnsi" w:cstheme="minorHAnsi"/>
          <w:sz w:val="20"/>
          <w:szCs w:val="20"/>
        </w:rPr>
        <w:t>)</w:t>
      </w:r>
      <w:r w:rsidRPr="004D1B4E">
        <w:rPr>
          <w:rFonts w:asciiTheme="minorHAnsi" w:hAnsiTheme="minorHAnsi" w:cstheme="minorHAnsi"/>
          <w:sz w:val="20"/>
          <w:szCs w:val="20"/>
        </w:rPr>
        <w:t xml:space="preserve">e taotluste täitmiseks ei nõuta teisiti, tagab REKS oma süsteemile ja selles sisalduvatele andmetele juurdepääsu Eesti territooriumil asuvatele pädevatele asutustele delegeeritud määruse artiklis 39 sätestatud eesmärkidel niivõrd, kuivõrd need puudutavad Eesti territooriumi, kui ELi võltsitud ravimite direktiivis ja delegeeritud määruses või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suhtes kohaldatavate</w:t>
      </w:r>
      <w:r w:rsidR="00861336" w:rsidRPr="004D1B4E">
        <w:rPr>
          <w:rFonts w:asciiTheme="minorHAnsi" w:hAnsiTheme="minorHAnsi" w:cstheme="minorHAnsi"/>
          <w:sz w:val="20"/>
          <w:szCs w:val="20"/>
        </w:rPr>
        <w:t>s</w:t>
      </w:r>
      <w:r w:rsidRPr="004D1B4E">
        <w:rPr>
          <w:rFonts w:asciiTheme="minorHAnsi" w:hAnsiTheme="minorHAnsi" w:cstheme="minorHAnsi"/>
          <w:sz w:val="20"/>
          <w:szCs w:val="20"/>
        </w:rPr>
        <w:t xml:space="preserve"> asjakohaste</w:t>
      </w:r>
      <w:r w:rsidR="00861336" w:rsidRPr="004D1B4E">
        <w:rPr>
          <w:rFonts w:asciiTheme="minorHAnsi" w:hAnsiTheme="minorHAnsi" w:cstheme="minorHAnsi"/>
          <w:sz w:val="20"/>
          <w:szCs w:val="20"/>
        </w:rPr>
        <w:t>s</w:t>
      </w:r>
      <w:r w:rsidRPr="004D1B4E">
        <w:rPr>
          <w:rFonts w:asciiTheme="minorHAnsi" w:hAnsiTheme="minorHAnsi" w:cstheme="minorHAnsi"/>
          <w:sz w:val="20"/>
          <w:szCs w:val="20"/>
        </w:rPr>
        <w:t xml:space="preserve"> õigusaktides ei nõuta teisiti.</w:t>
      </w:r>
      <w:r w:rsidR="00860DF5" w:rsidRPr="004D1B4E">
        <w:rPr>
          <w:rFonts w:asciiTheme="minorHAnsi" w:hAnsiTheme="minorHAnsi" w:cstheme="minorHAnsi"/>
          <w:sz w:val="20"/>
          <w:szCs w:val="20"/>
        </w:rPr>
        <w:t xml:space="preserve"> </w:t>
      </w:r>
    </w:p>
    <w:p w14:paraId="3566A409" w14:textId="77777777" w:rsidR="00800631" w:rsidRPr="004D1B4E" w:rsidRDefault="00800631" w:rsidP="00E338B2">
      <w:pPr>
        <w:pStyle w:val="ListParagraph"/>
        <w:spacing w:before="0"/>
        <w:ind w:left="850" w:firstLine="0"/>
        <w:rPr>
          <w:rFonts w:asciiTheme="minorHAnsi" w:hAnsiTheme="minorHAnsi" w:cstheme="minorHAnsi"/>
          <w:b/>
          <w:sz w:val="20"/>
          <w:szCs w:val="20"/>
        </w:rPr>
      </w:pPr>
    </w:p>
    <w:p w14:paraId="0642F85E" w14:textId="5BEE32E0" w:rsidR="00B256F5" w:rsidRPr="004D1B4E" w:rsidRDefault="00B256F5" w:rsidP="00E338B2">
      <w:pPr>
        <w:pStyle w:val="ListParagraph"/>
        <w:numPr>
          <w:ilvl w:val="1"/>
          <w:numId w:val="2"/>
        </w:numPr>
        <w:spacing w:before="0"/>
        <w:ind w:left="850" w:hanging="680"/>
        <w:rPr>
          <w:rFonts w:asciiTheme="minorHAnsi" w:hAnsiTheme="minorHAnsi" w:cstheme="minorHAnsi"/>
          <w:sz w:val="20"/>
          <w:szCs w:val="20"/>
        </w:rPr>
      </w:pPr>
      <w:r w:rsidRPr="004D1B4E">
        <w:rPr>
          <w:rFonts w:asciiTheme="minorHAnsi" w:hAnsiTheme="minorHAnsi" w:cstheme="minorHAnsi"/>
          <w:sz w:val="20"/>
          <w:szCs w:val="20"/>
        </w:rPr>
        <w:t>Olukorras, kus pädev</w:t>
      </w:r>
      <w:r w:rsidR="00E52223">
        <w:rPr>
          <w:rFonts w:asciiTheme="minorHAnsi" w:hAnsiTheme="minorHAnsi" w:cstheme="minorHAnsi"/>
          <w:sz w:val="20"/>
          <w:szCs w:val="20"/>
        </w:rPr>
        <w:t>a</w:t>
      </w:r>
      <w:r w:rsidRPr="004D1B4E">
        <w:rPr>
          <w:rFonts w:asciiTheme="minorHAnsi" w:hAnsiTheme="minorHAnsi" w:cstheme="minorHAnsi"/>
          <w:sz w:val="20"/>
          <w:szCs w:val="20"/>
        </w:rPr>
        <w:t xml:space="preserve"> asutuse ligipääs tuleneb käesoleva lepingu punktis 9.7 või kui selline teavitamine on seaduse alusel keelatud või on sellekohane asjaolu sätestatud asjakohases õigusruumi</w:t>
      </w:r>
      <w:r w:rsidR="00B85836">
        <w:rPr>
          <w:rFonts w:asciiTheme="minorHAnsi" w:hAnsiTheme="minorHAnsi" w:cstheme="minorHAnsi"/>
          <w:sz w:val="20"/>
          <w:szCs w:val="20"/>
        </w:rPr>
        <w:t xml:space="preserve">s peab </w:t>
      </w:r>
      <w:r w:rsidRPr="004D1B4E">
        <w:rPr>
          <w:rFonts w:asciiTheme="minorHAnsi" w:hAnsiTheme="minorHAnsi" w:cstheme="minorHAnsi"/>
          <w:sz w:val="20"/>
          <w:szCs w:val="20"/>
        </w:rPr>
        <w:t xml:space="preserve">REKS saama enne </w:t>
      </w:r>
      <w:r w:rsidR="00B85836">
        <w:rPr>
          <w:rFonts w:asciiTheme="minorHAnsi" w:hAnsiTheme="minorHAnsi" w:cstheme="minorHAnsi"/>
          <w:sz w:val="20"/>
          <w:szCs w:val="20"/>
        </w:rPr>
        <w:t>andmete omanikule</w:t>
      </w:r>
      <w:r w:rsidRPr="004D1B4E">
        <w:rPr>
          <w:rFonts w:asciiTheme="minorHAnsi" w:hAnsiTheme="minorHAnsi" w:cstheme="minorHAnsi"/>
          <w:sz w:val="20"/>
          <w:szCs w:val="20"/>
        </w:rPr>
        <w:t xml:space="preserve"> </w:t>
      </w:r>
      <w:r w:rsidR="00B85836">
        <w:rPr>
          <w:rFonts w:asciiTheme="minorHAnsi" w:hAnsiTheme="minorHAnsi" w:cstheme="minorHAnsi"/>
          <w:sz w:val="20"/>
          <w:szCs w:val="20"/>
        </w:rPr>
        <w:t xml:space="preserve">süsteemi andmete või kasutamise kohta </w:t>
      </w:r>
      <w:r w:rsidRPr="004D1B4E">
        <w:rPr>
          <w:rFonts w:asciiTheme="minorHAnsi" w:hAnsiTheme="minorHAnsi" w:cstheme="minorHAnsi"/>
          <w:sz w:val="20"/>
          <w:szCs w:val="20"/>
        </w:rPr>
        <w:t>informatsiooni avaldamist kinnituse pädevalt asutuselt, et vastava informatsiooni edastamine on lubatud. Eelnevalt nimetatud informatsiooni saamise üksikasjad</w:t>
      </w:r>
      <w:r w:rsidR="008D397D">
        <w:rPr>
          <w:rFonts w:asciiTheme="minorHAnsi" w:hAnsiTheme="minorHAnsi" w:cstheme="minorHAnsi"/>
          <w:sz w:val="20"/>
          <w:szCs w:val="20"/>
        </w:rPr>
        <w:t>,</w:t>
      </w:r>
      <w:r w:rsidRPr="004D1B4E">
        <w:rPr>
          <w:rFonts w:asciiTheme="minorHAnsi" w:hAnsiTheme="minorHAnsi" w:cstheme="minorHAnsi"/>
          <w:sz w:val="20"/>
          <w:szCs w:val="20"/>
        </w:rPr>
        <w:t xml:space="preserve"> sh informatsiooni edastamise eeldatav aeg</w:t>
      </w:r>
      <w:r w:rsidR="004E24F3" w:rsidRPr="004D1B4E">
        <w:rPr>
          <w:rFonts w:asciiTheme="minorHAnsi" w:hAnsiTheme="minorHAnsi" w:cstheme="minorHAnsi"/>
          <w:sz w:val="20"/>
          <w:szCs w:val="20"/>
        </w:rPr>
        <w:t xml:space="preserve"> sätestatakse REKS poolt kooskõlas pädeva asutuse juhistega sh asjakohane teavitamise võimaldamine, arendused, kasutus ja seotud võimalikud kulud otsustatakse riigi siseselt. </w:t>
      </w:r>
    </w:p>
    <w:p w14:paraId="4F96186D" w14:textId="77777777" w:rsidR="00860DF5" w:rsidRPr="004D1B4E" w:rsidRDefault="00860DF5" w:rsidP="00E338B2">
      <w:pPr>
        <w:pStyle w:val="ListParagraph"/>
        <w:spacing w:before="0"/>
        <w:rPr>
          <w:rFonts w:asciiTheme="minorHAnsi" w:hAnsiTheme="minorHAnsi" w:cstheme="minorHAnsi"/>
          <w:b/>
          <w:sz w:val="20"/>
          <w:szCs w:val="20"/>
        </w:rPr>
      </w:pPr>
    </w:p>
    <w:p w14:paraId="22599A6C" w14:textId="77777777" w:rsidR="00D32404" w:rsidRPr="004D1B4E" w:rsidRDefault="00D32404" w:rsidP="00E338B2">
      <w:pPr>
        <w:rPr>
          <w:rFonts w:cstheme="minorHAnsi"/>
          <w:b/>
          <w:sz w:val="20"/>
          <w:szCs w:val="20"/>
        </w:rPr>
      </w:pPr>
    </w:p>
    <w:p w14:paraId="1AA576D1" w14:textId="3763894B" w:rsidR="001844F7" w:rsidRPr="004D1B4E" w:rsidRDefault="001844F7" w:rsidP="00E338B2">
      <w:pPr>
        <w:pStyle w:val="ListParagraph"/>
        <w:numPr>
          <w:ilvl w:val="0"/>
          <w:numId w:val="2"/>
        </w:numPr>
        <w:spacing w:before="0"/>
        <w:rPr>
          <w:rFonts w:asciiTheme="minorHAnsi" w:hAnsiTheme="minorHAnsi" w:cstheme="minorHAnsi"/>
          <w:b/>
          <w:sz w:val="20"/>
          <w:szCs w:val="20"/>
        </w:rPr>
      </w:pPr>
      <w:r w:rsidRPr="004D1B4E">
        <w:rPr>
          <w:rFonts w:asciiTheme="minorHAnsi" w:hAnsiTheme="minorHAnsi" w:cstheme="minorHAnsi"/>
          <w:b/>
          <w:sz w:val="20"/>
          <w:szCs w:val="20"/>
        </w:rPr>
        <w:t>Konfidentsiaalsus</w:t>
      </w:r>
    </w:p>
    <w:p w14:paraId="0096C84F" w14:textId="77777777" w:rsidR="00860DF5" w:rsidRPr="004D1B4E" w:rsidRDefault="00860DF5" w:rsidP="00E338B2">
      <w:pPr>
        <w:pStyle w:val="ListParagraph"/>
        <w:spacing w:before="0"/>
        <w:ind w:left="360" w:firstLine="0"/>
        <w:rPr>
          <w:rFonts w:asciiTheme="minorHAnsi" w:hAnsiTheme="minorHAnsi" w:cstheme="minorHAnsi"/>
          <w:b/>
          <w:sz w:val="20"/>
          <w:szCs w:val="20"/>
        </w:rPr>
      </w:pPr>
    </w:p>
    <w:p w14:paraId="54B8D8EF" w14:textId="338F2BCF" w:rsidR="00BB022D" w:rsidRPr="004D1B4E" w:rsidRDefault="001844F7"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REKS ja lõppkasutaja, teineteiselt saadud konfidentsiaalse teabe osas, kohustuvad:</w:t>
      </w:r>
    </w:p>
    <w:p w14:paraId="63D8EB25" w14:textId="77777777" w:rsidR="00BF19A8" w:rsidRPr="004D1B4E"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võtma tarvitusele kõik vajalikud ettevaatusabinõud, et takistada enda omanduses, vastutaval hoiul või kontrolli all oleva teise poole konfidentsiaalse teabe kopeerimist, varastamist või muul viisil väärkasutamist;</w:t>
      </w:r>
    </w:p>
    <w:p w14:paraId="5F1E7AC1" w14:textId="77777777" w:rsidR="00BF19A8" w:rsidRPr="004D1B4E"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hoidma teise poole konfidentsiaalset teavet konfidentsiaalsena ning ilma, et see piiraks eelnevat, mitte avalikustama sellist konfidentsiaalset teavet ühelegi isikule, välja arvatud juhul, kui käesolev leping või ELi võltsitud ravimite direktiiv ja delegeeritud määrus on </w:t>
      </w:r>
      <w:r w:rsidR="00DF10B9" w:rsidRPr="004D1B4E">
        <w:rPr>
          <w:rFonts w:asciiTheme="minorHAnsi" w:hAnsiTheme="minorHAnsi" w:cstheme="minorHAnsi"/>
          <w:sz w:val="20"/>
          <w:szCs w:val="20"/>
        </w:rPr>
        <w:t>selle üheselt teisit</w:t>
      </w:r>
      <w:r w:rsidR="00433743" w:rsidRPr="004D1B4E">
        <w:rPr>
          <w:rFonts w:asciiTheme="minorHAnsi" w:hAnsiTheme="minorHAnsi" w:cstheme="minorHAnsi"/>
          <w:sz w:val="20"/>
          <w:szCs w:val="20"/>
        </w:rPr>
        <w:t>i</w:t>
      </w:r>
      <w:r w:rsidR="00DF10B9" w:rsidRPr="004D1B4E">
        <w:rPr>
          <w:rFonts w:asciiTheme="minorHAnsi" w:hAnsiTheme="minorHAnsi" w:cstheme="minorHAnsi"/>
          <w:sz w:val="20"/>
          <w:szCs w:val="20"/>
        </w:rPr>
        <w:t xml:space="preserve"> määranud</w:t>
      </w:r>
      <w:r w:rsidRPr="004D1B4E">
        <w:rPr>
          <w:rFonts w:asciiTheme="minorHAnsi" w:hAnsiTheme="minorHAnsi" w:cstheme="minorHAnsi"/>
          <w:sz w:val="20"/>
          <w:szCs w:val="20"/>
        </w:rPr>
        <w:t>;</w:t>
      </w:r>
    </w:p>
    <w:p w14:paraId="29841EFF" w14:textId="77777777" w:rsidR="00BF19A8" w:rsidRPr="004D1B4E"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hoolitsema ja kaitsma teise poole konfidentsiaalset teavet heaperemehelikult ja samaväärselt nagu ta käsitleb enda samasuguse ärisaladuse alla kuuluvat või konfidentsiaalset teavet; </w:t>
      </w:r>
    </w:p>
    <w:p w14:paraId="41E28054" w14:textId="055503EC" w:rsidR="00BB022D" w:rsidRPr="004D1B4E"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kasutama teise lepinguosalise konfidentsiaalset teavet ainult eesmärgi saavutamiseks</w:t>
      </w:r>
      <w:r w:rsidR="00DF10B9" w:rsidRPr="004D1B4E">
        <w:rPr>
          <w:rFonts w:asciiTheme="minorHAnsi" w:hAnsiTheme="minorHAnsi" w:cstheme="minorHAnsi"/>
          <w:sz w:val="20"/>
          <w:szCs w:val="20"/>
        </w:rPr>
        <w:t>,</w:t>
      </w:r>
      <w:r w:rsidRPr="004D1B4E">
        <w:rPr>
          <w:rFonts w:asciiTheme="minorHAnsi" w:hAnsiTheme="minorHAnsi" w:cstheme="minorHAnsi"/>
          <w:sz w:val="20"/>
          <w:szCs w:val="20"/>
        </w:rPr>
        <w:t xml:space="preserve"> välja arvatud  kui ELi võltsitud ravimite direktiiv või delegeeritud määrus ei sätesta teisiti;</w:t>
      </w:r>
    </w:p>
    <w:p w14:paraId="1921FC54" w14:textId="637F3A90" w:rsidR="00BB022D" w:rsidRPr="004D1B4E"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võtma tarvitusele kõik vajalikud ettevaatusabinõud, et vältida konfidentsiaalse teabe mis tahes lubamatut väärkasutamist, avalikustamist, varastamist või muud kadumist, ning teavitama viivitamatult teist poolt neist olukordadest ja võtma kõik vajalikud meetmed, et vähendada sellise volitamata väärkasutuse, avalikustamise, varguse või muu kadumise mõju.</w:t>
      </w:r>
    </w:p>
    <w:p w14:paraId="6DCE4900" w14:textId="77777777" w:rsidR="00E90855" w:rsidRPr="004D1B4E" w:rsidRDefault="00E90855" w:rsidP="00E338B2">
      <w:pPr>
        <w:pStyle w:val="ListParagraph"/>
        <w:spacing w:before="0"/>
        <w:ind w:left="1797" w:firstLine="0"/>
        <w:rPr>
          <w:rFonts w:asciiTheme="minorHAnsi" w:hAnsiTheme="minorHAnsi" w:cstheme="minorHAnsi"/>
          <w:b/>
          <w:sz w:val="20"/>
          <w:szCs w:val="20"/>
        </w:rPr>
      </w:pPr>
    </w:p>
    <w:p w14:paraId="16996D76" w14:textId="18CDE600" w:rsidR="003C247B" w:rsidRPr="004D1B4E" w:rsidRDefault="001844F7"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Eespool määratletud konfidentsiaalse teabe kasutamise või</w:t>
      </w:r>
      <w:r w:rsidR="003C247B" w:rsidRPr="004D1B4E">
        <w:rPr>
          <w:rFonts w:asciiTheme="minorHAnsi" w:hAnsiTheme="minorHAnsi" w:cstheme="minorHAnsi"/>
          <w:sz w:val="20"/>
          <w:szCs w:val="20"/>
        </w:rPr>
        <w:t xml:space="preserve"> </w:t>
      </w:r>
      <w:r w:rsidRPr="004D1B4E">
        <w:rPr>
          <w:rFonts w:asciiTheme="minorHAnsi" w:hAnsiTheme="minorHAnsi" w:cstheme="minorHAnsi"/>
          <w:sz w:val="20"/>
          <w:szCs w:val="20"/>
        </w:rPr>
        <w:t>avalikustamise piirangud ei laiene teabele, mis:</w:t>
      </w:r>
    </w:p>
    <w:p w14:paraId="77509541" w14:textId="77777777" w:rsidR="003C247B" w:rsidRPr="004D1B4E"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on või muutub </w:t>
      </w:r>
      <w:proofErr w:type="spellStart"/>
      <w:r w:rsidRPr="004D1B4E">
        <w:rPr>
          <w:rFonts w:asciiTheme="minorHAnsi" w:hAnsiTheme="minorHAnsi" w:cstheme="minorHAnsi"/>
          <w:sz w:val="20"/>
          <w:szCs w:val="20"/>
        </w:rPr>
        <w:t>üldkasutatavaks</w:t>
      </w:r>
      <w:proofErr w:type="spellEnd"/>
      <w:r w:rsidRPr="004D1B4E">
        <w:rPr>
          <w:rFonts w:asciiTheme="minorHAnsi" w:hAnsiTheme="minorHAnsi" w:cstheme="minorHAnsi"/>
          <w:sz w:val="20"/>
          <w:szCs w:val="20"/>
        </w:rPr>
        <w:t xml:space="preserve"> ilma käesoleva lepingu rikkumiseta;</w:t>
      </w:r>
    </w:p>
    <w:p w14:paraId="52F35A87" w14:textId="77777777" w:rsidR="003C247B" w:rsidRPr="004D1B4E"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saadakse teise ​​lepinguosalise poolt seaduslikult mittekonfidentsiaalselt pärast jõustumiskuupäeva või mille REKS või lõppkasutaja on mittekonfidentsiaalselt saanud kolmanda isiku poolt enne jõustumiskuupäeva;</w:t>
      </w:r>
    </w:p>
    <w:p w14:paraId="69572C2E" w14:textId="77777777" w:rsidR="00F63B9F" w:rsidRPr="004D1B4E"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on sõltumatult välja töötatud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või lõppkasutaja poolt;</w:t>
      </w:r>
    </w:p>
    <w:p w14:paraId="685D7D15" w14:textId="7D776B2A" w:rsidR="00F63B9F" w:rsidRPr="004D1B4E"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lastRenderedPageBreak/>
        <w:t>tuleb avalikustada seadusega</w:t>
      </w:r>
      <w:r w:rsidR="00DF10B9" w:rsidRPr="004D1B4E">
        <w:rPr>
          <w:rFonts w:asciiTheme="minorHAnsi" w:hAnsiTheme="minorHAnsi" w:cstheme="minorHAnsi"/>
          <w:sz w:val="20"/>
          <w:szCs w:val="20"/>
        </w:rPr>
        <w:t>,</w:t>
      </w:r>
      <w:r w:rsidRPr="004D1B4E">
        <w:rPr>
          <w:rFonts w:asciiTheme="minorHAnsi" w:hAnsiTheme="minorHAnsi" w:cstheme="minorHAnsi"/>
          <w:sz w:val="20"/>
          <w:szCs w:val="20"/>
        </w:rPr>
        <w:t xml:space="preserve"> kohtu või riikliku korralduse tingimusel. Enne sellist avalikustamist tea</w:t>
      </w:r>
      <w:r w:rsidR="00DF10B9" w:rsidRPr="004D1B4E">
        <w:rPr>
          <w:rFonts w:asciiTheme="minorHAnsi" w:hAnsiTheme="minorHAnsi" w:cstheme="minorHAnsi"/>
          <w:sz w:val="20"/>
          <w:szCs w:val="20"/>
        </w:rPr>
        <w:t>vi</w:t>
      </w:r>
      <w:r w:rsidRPr="004D1B4E">
        <w:rPr>
          <w:rFonts w:asciiTheme="minorHAnsi" w:hAnsiTheme="minorHAnsi" w:cstheme="minorHAnsi"/>
          <w:sz w:val="20"/>
          <w:szCs w:val="20"/>
        </w:rPr>
        <w:t>tab REKS või lõppkasutaja</w:t>
      </w:r>
      <w:r w:rsidR="00DF10B9" w:rsidRPr="004D1B4E">
        <w:rPr>
          <w:rFonts w:asciiTheme="minorHAnsi" w:hAnsiTheme="minorHAnsi" w:cstheme="minorHAnsi"/>
          <w:sz w:val="20"/>
          <w:szCs w:val="20"/>
        </w:rPr>
        <w:t xml:space="preserve"> teist osapoolt esimesel võimalusel avalikustamise vajadusest</w:t>
      </w:r>
      <w:r w:rsidRPr="004D1B4E">
        <w:rPr>
          <w:rFonts w:asciiTheme="minorHAnsi" w:hAnsiTheme="minorHAnsi" w:cstheme="minorHAnsi"/>
          <w:sz w:val="20"/>
          <w:szCs w:val="20"/>
        </w:rPr>
        <w:t>, kui see on lubatud, ning annab teisele poolele konkreetsetel asjaoludel mõistliku aja nii, et ta võiks taotleda kaitsekorraldust või muud asjakohast vabastust või loobuda käesoleva kokkuleppe mitteavaldamise sätete täitmisest. Sellisel juhul peavad REKS või lõppkasutaja kõigi õiguslike vahenditega teise poolega koostööd tegema, et piirata avalikustamise tagajärgi ja takistada mis tahes muu konfidentsiaalse teabe avalikustamist; ja</w:t>
      </w:r>
    </w:p>
    <w:p w14:paraId="489661A9" w14:textId="08867BFA" w:rsidR="001844F7" w:rsidRPr="00E10D9C" w:rsidRDefault="001844F7"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tuleb avalikustada, </w:t>
      </w:r>
      <w:r w:rsidR="00850138" w:rsidRPr="004D1B4E">
        <w:rPr>
          <w:rFonts w:asciiTheme="minorHAnsi" w:hAnsiTheme="minorHAnsi" w:cstheme="minorHAnsi"/>
          <w:sz w:val="20"/>
          <w:szCs w:val="20"/>
        </w:rPr>
        <w:t>tulenevalt eesmärgipärasest ka</w:t>
      </w:r>
      <w:r w:rsidR="00660545" w:rsidRPr="004D1B4E">
        <w:rPr>
          <w:rFonts w:asciiTheme="minorHAnsi" w:hAnsiTheme="minorHAnsi" w:cstheme="minorHAnsi"/>
          <w:sz w:val="20"/>
          <w:szCs w:val="20"/>
        </w:rPr>
        <w:t>s</w:t>
      </w:r>
      <w:r w:rsidR="00850138" w:rsidRPr="004D1B4E">
        <w:rPr>
          <w:rFonts w:asciiTheme="minorHAnsi" w:hAnsiTheme="minorHAnsi" w:cstheme="minorHAnsi"/>
          <w:sz w:val="20"/>
          <w:szCs w:val="20"/>
        </w:rPr>
        <w:t>utusest</w:t>
      </w:r>
      <w:r w:rsidRPr="004D1B4E">
        <w:rPr>
          <w:rFonts w:asciiTheme="minorHAnsi" w:hAnsiTheme="minorHAnsi" w:cstheme="minorHAnsi"/>
          <w:sz w:val="20"/>
          <w:szCs w:val="20"/>
        </w:rPr>
        <w:t>.</w:t>
      </w:r>
    </w:p>
    <w:p w14:paraId="2A4EE7C2" w14:textId="77777777" w:rsidR="00E10D9C" w:rsidRPr="004D1B4E" w:rsidRDefault="00E10D9C" w:rsidP="00E338B2">
      <w:pPr>
        <w:pStyle w:val="ListParagraph"/>
        <w:spacing w:before="0"/>
        <w:ind w:left="1360" w:firstLine="0"/>
        <w:rPr>
          <w:rFonts w:asciiTheme="minorHAnsi" w:hAnsiTheme="minorHAnsi" w:cstheme="minorHAnsi"/>
          <w:b/>
          <w:sz w:val="20"/>
          <w:szCs w:val="20"/>
        </w:rPr>
      </w:pPr>
    </w:p>
    <w:p w14:paraId="3B1C67B5" w14:textId="46C97574" w:rsidR="001022A8" w:rsidRPr="004D1B4E" w:rsidRDefault="007477AD" w:rsidP="00E338B2">
      <w:pPr>
        <w:pStyle w:val="ListParagraph"/>
        <w:numPr>
          <w:ilvl w:val="1"/>
          <w:numId w:val="2"/>
        </w:numPr>
        <w:spacing w:before="0"/>
        <w:ind w:left="850" w:hanging="680"/>
        <w:rPr>
          <w:rFonts w:asciiTheme="minorHAnsi" w:hAnsiTheme="minorHAnsi" w:cstheme="minorHAnsi"/>
          <w:sz w:val="20"/>
          <w:szCs w:val="20"/>
        </w:rPr>
      </w:pPr>
      <w:r w:rsidRPr="004D1B4E">
        <w:rPr>
          <w:rFonts w:asciiTheme="minorHAnsi" w:hAnsiTheme="minorHAnsi" w:cstheme="minorHAnsi"/>
          <w:sz w:val="20"/>
          <w:szCs w:val="20"/>
        </w:rPr>
        <w:t>REKS peab tarvitusele võtma kõik asjakohased meetmed, et tagada lõppkasutaja identiteedi kaitse, ilma et see kahjustaks REKS kohustusi tagada asjakohaste meetmetega süsteemi kasutamine ja toimimine vastavalt käesolevas lepingus toodud tingimusele kooskõlas ELi võltsitud ravimite direktiivi ja delegeeritud määrusega.</w:t>
      </w:r>
    </w:p>
    <w:p w14:paraId="23A7FB31" w14:textId="6285EA96" w:rsidR="001844F7" w:rsidRPr="004D1B4E" w:rsidRDefault="001844F7" w:rsidP="00E338B2">
      <w:pPr>
        <w:rPr>
          <w:rFonts w:cstheme="minorHAnsi"/>
          <w:sz w:val="20"/>
          <w:szCs w:val="20"/>
        </w:rPr>
      </w:pPr>
    </w:p>
    <w:p w14:paraId="46857607" w14:textId="77777777" w:rsidR="00D32404" w:rsidRPr="004D1B4E" w:rsidRDefault="00D32404" w:rsidP="00E338B2">
      <w:pPr>
        <w:rPr>
          <w:rFonts w:cstheme="minorHAnsi"/>
          <w:sz w:val="20"/>
          <w:szCs w:val="20"/>
        </w:rPr>
      </w:pPr>
    </w:p>
    <w:p w14:paraId="49FF141C" w14:textId="1DD3892D" w:rsidR="00CC2663" w:rsidRPr="004D1B4E" w:rsidRDefault="00CC2663" w:rsidP="00E338B2">
      <w:pPr>
        <w:pStyle w:val="ListParagraph"/>
        <w:numPr>
          <w:ilvl w:val="0"/>
          <w:numId w:val="2"/>
        </w:numPr>
        <w:spacing w:before="0"/>
        <w:rPr>
          <w:rFonts w:asciiTheme="minorHAnsi" w:hAnsiTheme="minorHAnsi" w:cstheme="minorHAnsi"/>
          <w:b/>
          <w:sz w:val="20"/>
          <w:szCs w:val="20"/>
        </w:rPr>
      </w:pPr>
      <w:r w:rsidRPr="004D1B4E">
        <w:rPr>
          <w:rFonts w:asciiTheme="minorHAnsi" w:hAnsiTheme="minorHAnsi" w:cstheme="minorHAnsi"/>
          <w:b/>
          <w:sz w:val="20"/>
          <w:szCs w:val="20"/>
        </w:rPr>
        <w:t>Garantii ja vastutuse piiramine</w:t>
      </w:r>
    </w:p>
    <w:p w14:paraId="574246B5" w14:textId="77777777" w:rsidR="00E90855" w:rsidRPr="004D1B4E" w:rsidRDefault="00E90855" w:rsidP="00E338B2">
      <w:pPr>
        <w:pStyle w:val="ListParagraph"/>
        <w:spacing w:before="0"/>
        <w:ind w:left="1588" w:hanging="1021"/>
        <w:rPr>
          <w:rFonts w:asciiTheme="minorHAnsi" w:hAnsiTheme="minorHAnsi" w:cstheme="minorHAnsi"/>
          <w:b/>
          <w:sz w:val="20"/>
          <w:szCs w:val="20"/>
        </w:rPr>
      </w:pPr>
    </w:p>
    <w:p w14:paraId="6B3769CF" w14:textId="249F72E9" w:rsidR="00CC2663"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Kui käesolevas lepingus ei ole sätestatud teisiti, tagatakse süsteem põhimõttel „nagu on“ („</w:t>
      </w:r>
      <w:proofErr w:type="spellStart"/>
      <w:r w:rsidRPr="004D1B4E">
        <w:rPr>
          <w:rFonts w:asciiTheme="minorHAnsi" w:hAnsiTheme="minorHAnsi" w:cstheme="minorHAnsi"/>
          <w:i/>
          <w:sz w:val="20"/>
          <w:szCs w:val="20"/>
        </w:rPr>
        <w:t>as</w:t>
      </w:r>
      <w:proofErr w:type="spellEnd"/>
      <w:r w:rsidRPr="004D1B4E">
        <w:rPr>
          <w:rFonts w:asciiTheme="minorHAnsi" w:hAnsiTheme="minorHAnsi" w:cstheme="minorHAnsi"/>
          <w:i/>
          <w:sz w:val="20"/>
          <w:szCs w:val="20"/>
        </w:rPr>
        <w:t xml:space="preserve"> </w:t>
      </w:r>
      <w:proofErr w:type="spellStart"/>
      <w:r w:rsidRPr="004D1B4E">
        <w:rPr>
          <w:rFonts w:asciiTheme="minorHAnsi" w:hAnsiTheme="minorHAnsi" w:cstheme="minorHAnsi"/>
          <w:i/>
          <w:sz w:val="20"/>
          <w:szCs w:val="20"/>
        </w:rPr>
        <w:t>is</w:t>
      </w:r>
      <w:proofErr w:type="spellEnd"/>
      <w:r w:rsidRPr="004D1B4E">
        <w:rPr>
          <w:rFonts w:asciiTheme="minorHAnsi" w:hAnsiTheme="minorHAnsi" w:cstheme="minorHAnsi"/>
          <w:sz w:val="20"/>
          <w:szCs w:val="20"/>
        </w:rPr>
        <w:t xml:space="preserve">“) ja REKS ei anna süsteemi toimimisega  seoses mingeid täiendavaid tagatisi. Ilma et see piiraks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ELi võltsitud ravimite direktiivist ja delegeeritud määrusest tulenevate kohustuste täitmist, ei garanteeri REKS, et süsteem ei sisalda vigu ega defekte (kas nähtavaid või varjatud/latentseid) ja töötab häireteta.</w:t>
      </w:r>
    </w:p>
    <w:p w14:paraId="1408105E" w14:textId="77777777" w:rsidR="00E90855" w:rsidRPr="004D1B4E" w:rsidRDefault="00E90855" w:rsidP="00E338B2">
      <w:pPr>
        <w:pStyle w:val="ListParagraph"/>
        <w:spacing w:before="0"/>
        <w:ind w:left="850" w:hanging="680"/>
        <w:rPr>
          <w:rFonts w:asciiTheme="minorHAnsi" w:hAnsiTheme="minorHAnsi" w:cstheme="minorHAnsi"/>
          <w:b/>
          <w:sz w:val="20"/>
          <w:szCs w:val="20"/>
        </w:rPr>
      </w:pPr>
    </w:p>
    <w:p w14:paraId="2E2A8D46" w14:textId="146890B6" w:rsidR="00CC2663"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Suurimal seadusega lubatud määral vabastab REKS end kõigist vaikimisi tagatud garantiidest ja tagatistest, sealhulgas igasugune garantii seisundi, kvaliteedi, </w:t>
      </w:r>
      <w:proofErr w:type="spellStart"/>
      <w:r w:rsidRPr="004D1B4E">
        <w:rPr>
          <w:rFonts w:asciiTheme="minorHAnsi" w:hAnsiTheme="minorHAnsi" w:cstheme="minorHAnsi"/>
          <w:sz w:val="20"/>
          <w:szCs w:val="20"/>
        </w:rPr>
        <w:t>toimivuse</w:t>
      </w:r>
      <w:proofErr w:type="spellEnd"/>
      <w:r w:rsidRPr="004D1B4E">
        <w:rPr>
          <w:rFonts w:asciiTheme="minorHAnsi" w:hAnsiTheme="minorHAnsi" w:cstheme="minorHAnsi"/>
          <w:sz w:val="20"/>
          <w:szCs w:val="20"/>
        </w:rPr>
        <w:t xml:space="preserve">, rahuldava kvaliteedi, </w:t>
      </w:r>
      <w:proofErr w:type="spellStart"/>
      <w:r w:rsidRPr="004D1B4E">
        <w:rPr>
          <w:rFonts w:asciiTheme="minorHAnsi" w:hAnsiTheme="minorHAnsi" w:cstheme="minorHAnsi"/>
          <w:sz w:val="20"/>
          <w:szCs w:val="20"/>
        </w:rPr>
        <w:t>turustatavuse</w:t>
      </w:r>
      <w:proofErr w:type="spellEnd"/>
      <w:r w:rsidRPr="004D1B4E">
        <w:rPr>
          <w:rFonts w:asciiTheme="minorHAnsi" w:hAnsiTheme="minorHAnsi" w:cstheme="minorHAnsi"/>
          <w:sz w:val="20"/>
          <w:szCs w:val="20"/>
        </w:rPr>
        <w:t xml:space="preserve"> või konkreetseks otstarbeks sobivuse kohta (isegi kui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on sellisest otstarbest teavitatud), sealhulgas varjatud või peidetud defektide puhul mis tahes süsteemi osas.</w:t>
      </w:r>
    </w:p>
    <w:p w14:paraId="0A845031" w14:textId="77777777" w:rsidR="00E90855" w:rsidRPr="004D1B4E" w:rsidRDefault="00E90855" w:rsidP="00E338B2">
      <w:pPr>
        <w:rPr>
          <w:rFonts w:cstheme="minorHAnsi"/>
          <w:b/>
          <w:sz w:val="20"/>
          <w:szCs w:val="20"/>
        </w:rPr>
      </w:pPr>
    </w:p>
    <w:p w14:paraId="60C48124" w14:textId="39367E27" w:rsidR="00CC2663"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Ilma et see piiraks punktide 11.1 ja 11.2 kohaldamist, ei ole kumbki lepinguosaline vastutav süsteemiga või süsteemi toimise tagamisega seoses või selle kasutamisest tingitud kaudsete või tegevuse tulemusest johtuvate nõuete, menetluste, kahjude, kulude, tasude ega kaotsimineku eest, sealhulgas kasumi kaotuse, tulu kaotuse, käibe kaotuse, sissetuleku kaotuse, säästude kaotuse, lepingu kaotuse, kasutuska</w:t>
      </w:r>
      <w:r w:rsidR="003019C2" w:rsidRPr="004D1B4E">
        <w:rPr>
          <w:rFonts w:asciiTheme="minorHAnsi" w:hAnsiTheme="minorHAnsi" w:cstheme="minorHAnsi"/>
          <w:sz w:val="20"/>
          <w:szCs w:val="20"/>
        </w:rPr>
        <w:t>o</w:t>
      </w:r>
      <w:r w:rsidRPr="004D1B4E">
        <w:rPr>
          <w:rFonts w:asciiTheme="minorHAnsi" w:hAnsiTheme="minorHAnsi" w:cstheme="minorHAnsi"/>
          <w:sz w:val="20"/>
          <w:szCs w:val="20"/>
        </w:rPr>
        <w:t>, äritegevuse kaotamise või äritegevuse katkestamise, firma väärtuse kaotamise, andmete kadumise, klientide kaotuse, kolmanda poole nõuete või mis tahes muu kaudse, spetsiaalse, juhusliku või tegevuse tulemusest johtuva kahju eest (</w:t>
      </w:r>
      <w:r w:rsidRPr="004D1B4E">
        <w:rPr>
          <w:rFonts w:asciiTheme="minorHAnsi" w:hAnsiTheme="minorHAnsi" w:cstheme="minorHAnsi"/>
          <w:b/>
          <w:sz w:val="20"/>
          <w:szCs w:val="20"/>
        </w:rPr>
        <w:t>kaudsed kahjud</w:t>
      </w:r>
      <w:r w:rsidRPr="004D1B4E">
        <w:rPr>
          <w:rFonts w:asciiTheme="minorHAnsi" w:hAnsiTheme="minorHAnsi" w:cstheme="minorHAnsi"/>
          <w:sz w:val="20"/>
          <w:szCs w:val="20"/>
        </w:rPr>
        <w:t>), olenemata, kas selle on põhjustanud lepinguliste kohustuste rikkumine, lepinguväline kahju (sealhulgas hooletus), seadusest tuleneva kohustuse rikkumine, varjatud või latentne defekt või muu, olenemata sellest, kas kahju</w:t>
      </w:r>
      <w:r w:rsidR="003019C2" w:rsidRPr="004D1B4E">
        <w:rPr>
          <w:rFonts w:asciiTheme="minorHAnsi" w:hAnsiTheme="minorHAnsi" w:cstheme="minorHAnsi"/>
          <w:sz w:val="20"/>
          <w:szCs w:val="20"/>
        </w:rPr>
        <w:t>si</w:t>
      </w:r>
      <w:r w:rsidRPr="004D1B4E">
        <w:rPr>
          <w:rFonts w:asciiTheme="minorHAnsi" w:hAnsiTheme="minorHAnsi" w:cstheme="minorHAnsi"/>
          <w:sz w:val="20"/>
          <w:szCs w:val="20"/>
        </w:rPr>
        <w:t>d oli</w:t>
      </w:r>
      <w:r w:rsidR="003019C2" w:rsidRPr="004D1B4E">
        <w:rPr>
          <w:rFonts w:asciiTheme="minorHAnsi" w:hAnsiTheme="minorHAnsi" w:cstheme="minorHAnsi"/>
          <w:sz w:val="20"/>
          <w:szCs w:val="20"/>
        </w:rPr>
        <w:t xml:space="preserve"> võimalik</w:t>
      </w:r>
      <w:r w:rsidRPr="004D1B4E">
        <w:rPr>
          <w:rFonts w:asciiTheme="minorHAnsi" w:hAnsiTheme="minorHAnsi" w:cstheme="minorHAnsi"/>
          <w:sz w:val="20"/>
          <w:szCs w:val="20"/>
        </w:rPr>
        <w:t xml:space="preserve"> ette näha või mitte.</w:t>
      </w:r>
    </w:p>
    <w:p w14:paraId="4D73FAC8" w14:textId="77777777" w:rsidR="00E90855" w:rsidRPr="004D1B4E" w:rsidRDefault="00E90855" w:rsidP="00E338B2">
      <w:pPr>
        <w:pStyle w:val="ListParagraph"/>
        <w:spacing w:before="0"/>
        <w:ind w:left="850" w:hanging="680"/>
        <w:rPr>
          <w:rFonts w:asciiTheme="minorHAnsi" w:hAnsiTheme="minorHAnsi" w:cstheme="minorHAnsi"/>
          <w:b/>
          <w:sz w:val="20"/>
          <w:szCs w:val="20"/>
        </w:rPr>
      </w:pPr>
    </w:p>
    <w:p w14:paraId="54D8C51D" w14:textId="5C229D61" w:rsidR="00CC2663"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Lisaks, ilma et see piiraks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ELi võltsitud ravimite direktiivist ja delegeeritud määrusest tulenevate kohustuste täitmist, ei vastuta REKS lõppkasutaja ees kolmandate isikute põhjustatud kahju eest, mille on põhjustanud kolmandate isikute ligipääs andmetele või andmete üles- või </w:t>
      </w:r>
      <w:proofErr w:type="spellStart"/>
      <w:r w:rsidRPr="004D1B4E">
        <w:rPr>
          <w:rFonts w:asciiTheme="minorHAnsi" w:hAnsiTheme="minorHAnsi" w:cstheme="minorHAnsi"/>
          <w:sz w:val="20"/>
          <w:szCs w:val="20"/>
        </w:rPr>
        <w:t>allalaadimine</w:t>
      </w:r>
      <w:proofErr w:type="spellEnd"/>
      <w:r w:rsidRPr="004D1B4E">
        <w:rPr>
          <w:rFonts w:asciiTheme="minorHAnsi" w:hAnsiTheme="minorHAnsi" w:cstheme="minorHAnsi"/>
          <w:sz w:val="20"/>
          <w:szCs w:val="20"/>
        </w:rPr>
        <w:t xml:space="preserve"> Euroopa keskusest</w:t>
      </w:r>
      <w:r w:rsidR="008D397D">
        <w:rPr>
          <w:rFonts w:asciiTheme="minorHAnsi" w:hAnsiTheme="minorHAnsi" w:cstheme="minorHAnsi"/>
          <w:sz w:val="20"/>
          <w:szCs w:val="20"/>
        </w:rPr>
        <w:t xml:space="preserve"> (</w:t>
      </w:r>
      <w:r w:rsidR="00C46753">
        <w:rPr>
          <w:rFonts w:asciiTheme="minorHAnsi" w:hAnsiTheme="minorHAnsi" w:cstheme="minorHAnsi"/>
          <w:sz w:val="20"/>
          <w:szCs w:val="20"/>
        </w:rPr>
        <w:t>EU-</w:t>
      </w:r>
      <w:proofErr w:type="spellStart"/>
      <w:r w:rsidR="008D397D">
        <w:rPr>
          <w:rFonts w:asciiTheme="minorHAnsi" w:hAnsiTheme="minorHAnsi" w:cstheme="minorHAnsi"/>
          <w:sz w:val="20"/>
          <w:szCs w:val="20"/>
        </w:rPr>
        <w:t>HUBst</w:t>
      </w:r>
      <w:proofErr w:type="spellEnd"/>
      <w:r w:rsidR="008D397D">
        <w:rPr>
          <w:rFonts w:asciiTheme="minorHAnsi" w:hAnsiTheme="minorHAnsi" w:cstheme="minorHAnsi"/>
          <w:sz w:val="20"/>
          <w:szCs w:val="20"/>
        </w:rPr>
        <w:t>)</w:t>
      </w:r>
      <w:r w:rsidRPr="004D1B4E">
        <w:rPr>
          <w:rFonts w:asciiTheme="minorHAnsi" w:hAnsiTheme="minorHAnsi" w:cstheme="minorHAnsi"/>
          <w:sz w:val="20"/>
          <w:szCs w:val="20"/>
        </w:rPr>
        <w:t xml:space="preserve"> või Euroopa keskusesse (nt tootjad, paralleelsed müüjad, muud </w:t>
      </w:r>
      <w:proofErr w:type="spellStart"/>
      <w:r w:rsidRPr="004D1B4E">
        <w:rPr>
          <w:rFonts w:asciiTheme="minorHAnsi" w:hAnsiTheme="minorHAnsi" w:cstheme="minorHAnsi"/>
          <w:sz w:val="20"/>
          <w:szCs w:val="20"/>
        </w:rPr>
        <w:t>NMVOd</w:t>
      </w:r>
      <w:proofErr w:type="spellEnd"/>
      <w:r w:rsidRPr="004D1B4E">
        <w:rPr>
          <w:rFonts w:asciiTheme="minorHAnsi" w:hAnsiTheme="minorHAnsi" w:cstheme="minorHAnsi"/>
          <w:sz w:val="20"/>
          <w:szCs w:val="20"/>
        </w:rPr>
        <w:t xml:space="preserve">, järelevalveasutused ja nende lõppkasutajad), sealhulgas mis tahes otseste või kaudsete tagajärgede eest, mis on seotud ebatäpsete, </w:t>
      </w:r>
      <w:r w:rsidRPr="004D1B4E">
        <w:rPr>
          <w:rFonts w:asciiTheme="minorHAnsi" w:hAnsiTheme="minorHAnsi" w:cstheme="minorHAnsi"/>
          <w:sz w:val="20"/>
          <w:szCs w:val="20"/>
        </w:rPr>
        <w:lastRenderedPageBreak/>
        <w:t>mittetäielike või rikutud andmete, pahavara või muu koodiga, mis on selliste kolmandate osapoolte poolt süsteemi üles laetud või alla laetud</w:t>
      </w:r>
      <w:r w:rsidR="003019C2" w:rsidRPr="004D1B4E">
        <w:rPr>
          <w:rFonts w:asciiTheme="minorHAnsi" w:hAnsiTheme="minorHAnsi" w:cstheme="minorHAnsi"/>
          <w:sz w:val="20"/>
          <w:szCs w:val="20"/>
        </w:rPr>
        <w:t xml:space="preserve"> või sealt saadetud</w:t>
      </w:r>
      <w:r w:rsidRPr="004D1B4E">
        <w:rPr>
          <w:rFonts w:asciiTheme="minorHAnsi" w:hAnsiTheme="minorHAnsi" w:cstheme="minorHAnsi"/>
          <w:sz w:val="20"/>
          <w:szCs w:val="20"/>
        </w:rPr>
        <w:t>.</w:t>
      </w:r>
    </w:p>
    <w:p w14:paraId="7A5118DB" w14:textId="77777777" w:rsidR="00E90855" w:rsidRPr="004D1B4E" w:rsidRDefault="00E90855" w:rsidP="00E338B2">
      <w:pPr>
        <w:pStyle w:val="ListParagraph"/>
        <w:spacing w:before="0"/>
        <w:ind w:left="850" w:hanging="680"/>
        <w:rPr>
          <w:rFonts w:asciiTheme="minorHAnsi" w:hAnsiTheme="minorHAnsi" w:cstheme="minorHAnsi"/>
          <w:b/>
          <w:sz w:val="20"/>
          <w:szCs w:val="20"/>
        </w:rPr>
      </w:pPr>
    </w:p>
    <w:p w14:paraId="3832B80E" w14:textId="282A2D81" w:rsidR="00CC2663"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maksimaalne koondvastutus lõppkasutaja ees, mis tuleneb </w:t>
      </w:r>
      <w:r w:rsidR="003019C2" w:rsidRPr="004D1B4E">
        <w:rPr>
          <w:rFonts w:asciiTheme="minorHAnsi" w:hAnsiTheme="minorHAnsi" w:cstheme="minorHAnsi"/>
          <w:sz w:val="20"/>
          <w:szCs w:val="20"/>
        </w:rPr>
        <w:t>käesoleva lepinguga seotud kahjudest</w:t>
      </w:r>
      <w:r w:rsidRPr="004D1B4E">
        <w:rPr>
          <w:rFonts w:asciiTheme="minorHAnsi" w:hAnsiTheme="minorHAnsi" w:cstheme="minorHAnsi"/>
          <w:sz w:val="20"/>
          <w:szCs w:val="20"/>
        </w:rPr>
        <w:t>, kuidas</w:t>
      </w:r>
      <w:r w:rsidR="003019C2" w:rsidRPr="004D1B4E">
        <w:rPr>
          <w:rFonts w:asciiTheme="minorHAnsi" w:hAnsiTheme="minorHAnsi" w:cstheme="minorHAnsi"/>
          <w:sz w:val="20"/>
          <w:szCs w:val="20"/>
        </w:rPr>
        <w:t xml:space="preserve"> või millest</w:t>
      </w:r>
      <w:r w:rsidRPr="004D1B4E">
        <w:rPr>
          <w:rFonts w:asciiTheme="minorHAnsi" w:hAnsiTheme="minorHAnsi" w:cstheme="minorHAnsi"/>
          <w:sz w:val="20"/>
          <w:szCs w:val="20"/>
        </w:rPr>
        <w:t xml:space="preserve"> iganes</w:t>
      </w:r>
      <w:r w:rsidR="003019C2" w:rsidRPr="004D1B4E">
        <w:rPr>
          <w:rFonts w:asciiTheme="minorHAnsi" w:hAnsiTheme="minorHAnsi" w:cstheme="minorHAnsi"/>
          <w:sz w:val="20"/>
          <w:szCs w:val="20"/>
        </w:rPr>
        <w:t xml:space="preserve"> need on</w:t>
      </w:r>
      <w:r w:rsidRPr="004D1B4E">
        <w:rPr>
          <w:rFonts w:asciiTheme="minorHAnsi" w:hAnsiTheme="minorHAnsi" w:cstheme="minorHAnsi"/>
          <w:sz w:val="20"/>
          <w:szCs w:val="20"/>
        </w:rPr>
        <w:t xml:space="preserve"> tekkinud või põhjustatud, s</w:t>
      </w:r>
      <w:r w:rsidR="003019C2" w:rsidRPr="004D1B4E">
        <w:rPr>
          <w:rFonts w:asciiTheme="minorHAnsi" w:hAnsiTheme="minorHAnsi" w:cstheme="minorHAnsi"/>
          <w:sz w:val="20"/>
          <w:szCs w:val="20"/>
        </w:rPr>
        <w:t>h</w:t>
      </w:r>
      <w:r w:rsidRPr="004D1B4E">
        <w:rPr>
          <w:rFonts w:asciiTheme="minorHAnsi" w:hAnsiTheme="minorHAnsi" w:cstheme="minorHAnsi"/>
          <w:sz w:val="20"/>
          <w:szCs w:val="20"/>
        </w:rPr>
        <w:t xml:space="preserve"> tekkinud või põhjustatud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poolsest lepingu rikkumisest või õigusvastasest tegevusest, hooletusest, varjatud/latentsetest vigadest või mitte, ei ületa ühelgi juhul 20 000 eurot. Lõppkasutaja maksimaalne koondvastutus, mis tuleneb kahjude eest käesolevast lepingust või sellega seoses, kuidas iganes tekkinud või põhjustatud, kas tekkinud või põhjustatud lõppkasutaja poolsest lepingu rikkumisest või õigusvastasest tegevusest, hooletusest, varjatud/latentsetest vigadest või mitte, ei ületa ühelgi juhul 20 000 eurot.</w:t>
      </w:r>
    </w:p>
    <w:p w14:paraId="1A01DB1A" w14:textId="77777777" w:rsidR="00E90855" w:rsidRPr="004D1B4E" w:rsidRDefault="00E90855" w:rsidP="00E338B2">
      <w:pPr>
        <w:rPr>
          <w:rFonts w:cstheme="minorHAnsi"/>
          <w:b/>
          <w:sz w:val="20"/>
          <w:szCs w:val="20"/>
        </w:rPr>
      </w:pPr>
    </w:p>
    <w:p w14:paraId="45CB62FB" w14:textId="36FC828F" w:rsidR="00CC2663"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Ükski käesoleva lepingu säte ei välista ega piira poolte vastutust:</w:t>
      </w:r>
    </w:p>
    <w:p w14:paraId="704424B0" w14:textId="77777777" w:rsidR="00CC2663" w:rsidRPr="004D1B4E" w:rsidRDefault="00CC2663"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pettuse, tahtliku üleastumise või raske hooletuse eest;</w:t>
      </w:r>
    </w:p>
    <w:p w14:paraId="639D088D" w14:textId="21EBB72B" w:rsidR="00CC2663" w:rsidRPr="004D1B4E" w:rsidRDefault="00CC2663"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poole või tema esindajate hooletusest põhjustatud surma või isikukahju eest;</w:t>
      </w:r>
    </w:p>
    <w:p w14:paraId="2DEF72B9" w14:textId="6ADEBBF8" w:rsidR="00CC2663" w:rsidRPr="004D1B4E" w:rsidRDefault="00D75EFF"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korruptsiooni </w:t>
      </w:r>
      <w:r w:rsidR="00CC2663" w:rsidRPr="004D1B4E">
        <w:rPr>
          <w:rFonts w:asciiTheme="minorHAnsi" w:hAnsiTheme="minorHAnsi" w:cstheme="minorHAnsi"/>
          <w:sz w:val="20"/>
          <w:szCs w:val="20"/>
        </w:rPr>
        <w:t>käsitlevate õigusaktide rikkumise eest; ja</w:t>
      </w:r>
    </w:p>
    <w:p w14:paraId="772667FB" w14:textId="68DF8677" w:rsidR="00CC2663" w:rsidRPr="004D1B4E" w:rsidRDefault="00CC2663"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mis tahes muu vastutuse eest, mida ei saa kohaldatava õiguse alusel piirata ega välistada.</w:t>
      </w:r>
    </w:p>
    <w:p w14:paraId="62367BC0" w14:textId="77777777" w:rsidR="00E90855" w:rsidRPr="004D1B4E" w:rsidRDefault="00E90855" w:rsidP="00E338B2">
      <w:pPr>
        <w:pStyle w:val="ListParagraph"/>
        <w:spacing w:before="0"/>
        <w:ind w:left="1800" w:firstLine="0"/>
        <w:rPr>
          <w:rFonts w:asciiTheme="minorHAnsi" w:hAnsiTheme="minorHAnsi" w:cstheme="minorHAnsi"/>
          <w:b/>
          <w:sz w:val="20"/>
          <w:szCs w:val="20"/>
        </w:rPr>
      </w:pPr>
    </w:p>
    <w:p w14:paraId="451CEE74" w14:textId="10296625" w:rsidR="00CC2663"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Pooled tunnistavad, et mis tahes käesoleva lepinguga seoses teistele süsteemi kasutajatele tekkinud kahjud loetakse selle lepingu kohaselt </w:t>
      </w:r>
      <w:proofErr w:type="spellStart"/>
      <w:r w:rsidRPr="004D1B4E">
        <w:rPr>
          <w:rFonts w:asciiTheme="minorHAnsi" w:hAnsiTheme="minorHAnsi" w:cstheme="minorHAnsi"/>
          <w:sz w:val="20"/>
          <w:szCs w:val="20"/>
        </w:rPr>
        <w:t>REKSile</w:t>
      </w:r>
      <w:proofErr w:type="spellEnd"/>
      <w:r w:rsidRPr="004D1B4E">
        <w:rPr>
          <w:rFonts w:asciiTheme="minorHAnsi" w:hAnsiTheme="minorHAnsi" w:cstheme="minorHAnsi"/>
          <w:sz w:val="20"/>
          <w:szCs w:val="20"/>
        </w:rPr>
        <w:t xml:space="preserve"> tekkinud tegelikeks kahjudeks ning </w:t>
      </w:r>
      <w:proofErr w:type="spellStart"/>
      <w:r w:rsidRPr="004D1B4E">
        <w:rPr>
          <w:rFonts w:asciiTheme="minorHAnsi" w:hAnsiTheme="minorHAnsi" w:cstheme="minorHAnsi"/>
          <w:sz w:val="20"/>
          <w:szCs w:val="20"/>
        </w:rPr>
        <w:t>REKSil</w:t>
      </w:r>
      <w:proofErr w:type="spellEnd"/>
      <w:r w:rsidRPr="004D1B4E">
        <w:rPr>
          <w:rFonts w:asciiTheme="minorHAnsi" w:hAnsiTheme="minorHAnsi" w:cstheme="minorHAnsi"/>
          <w:sz w:val="20"/>
          <w:szCs w:val="20"/>
        </w:rPr>
        <w:t xml:space="preserve"> on õigus nõuda sellised kahjud otse välja lõppkasutajalt vastavalt käesoleva</w:t>
      </w:r>
      <w:r w:rsidR="00D75EFF" w:rsidRPr="004D1B4E">
        <w:rPr>
          <w:rFonts w:asciiTheme="minorHAnsi" w:hAnsiTheme="minorHAnsi" w:cstheme="minorHAnsi"/>
          <w:sz w:val="20"/>
          <w:szCs w:val="20"/>
        </w:rPr>
        <w:t xml:space="preserve"> </w:t>
      </w:r>
      <w:r w:rsidRPr="004D1B4E">
        <w:rPr>
          <w:rFonts w:asciiTheme="minorHAnsi" w:hAnsiTheme="minorHAnsi" w:cstheme="minorHAnsi"/>
          <w:sz w:val="20"/>
          <w:szCs w:val="20"/>
        </w:rPr>
        <w:t>le</w:t>
      </w:r>
      <w:r w:rsidR="00D75EFF" w:rsidRPr="004D1B4E">
        <w:rPr>
          <w:rFonts w:asciiTheme="minorHAnsi" w:hAnsiTheme="minorHAnsi" w:cstheme="minorHAnsi"/>
          <w:sz w:val="20"/>
          <w:szCs w:val="20"/>
        </w:rPr>
        <w:t>pingu</w:t>
      </w:r>
      <w:r w:rsidRPr="004D1B4E">
        <w:rPr>
          <w:rFonts w:asciiTheme="minorHAnsi" w:hAnsiTheme="minorHAnsi" w:cstheme="minorHAnsi"/>
          <w:sz w:val="20"/>
          <w:szCs w:val="20"/>
        </w:rPr>
        <w:t xml:space="preserve"> jao</w:t>
      </w:r>
      <w:r w:rsidR="00D75EFF" w:rsidRPr="004D1B4E">
        <w:rPr>
          <w:rFonts w:asciiTheme="minorHAnsi" w:hAnsiTheme="minorHAnsi" w:cstheme="minorHAnsi"/>
          <w:sz w:val="20"/>
          <w:szCs w:val="20"/>
        </w:rPr>
        <w:t>tise</w:t>
      </w:r>
      <w:r w:rsidRPr="004D1B4E">
        <w:rPr>
          <w:rFonts w:asciiTheme="minorHAnsi" w:hAnsiTheme="minorHAnsi" w:cstheme="minorHAnsi"/>
          <w:sz w:val="20"/>
          <w:szCs w:val="20"/>
        </w:rPr>
        <w:t>le 11.</w:t>
      </w:r>
    </w:p>
    <w:p w14:paraId="6E060E5C" w14:textId="7961D907" w:rsidR="00D32404" w:rsidRPr="004D1B4E" w:rsidRDefault="00D32404" w:rsidP="00E338B2">
      <w:pPr>
        <w:ind w:left="0" w:firstLine="0"/>
        <w:rPr>
          <w:rFonts w:cstheme="minorHAnsi"/>
          <w:b/>
          <w:sz w:val="20"/>
          <w:szCs w:val="20"/>
        </w:rPr>
      </w:pPr>
    </w:p>
    <w:p w14:paraId="39CFDA41" w14:textId="75F4BB10" w:rsidR="00D32404" w:rsidRPr="004D1B4E" w:rsidRDefault="00D32404" w:rsidP="00E338B2">
      <w:pPr>
        <w:pStyle w:val="ListParagraph"/>
        <w:spacing w:before="0"/>
        <w:ind w:left="500" w:firstLine="0"/>
        <w:rPr>
          <w:rFonts w:asciiTheme="minorHAnsi" w:hAnsiTheme="minorHAnsi" w:cstheme="minorHAnsi"/>
          <w:b/>
          <w:sz w:val="20"/>
          <w:szCs w:val="20"/>
        </w:rPr>
      </w:pPr>
    </w:p>
    <w:p w14:paraId="4709C690" w14:textId="61787E0B" w:rsidR="00CC2663" w:rsidRPr="004D1B4E" w:rsidRDefault="00CC2663" w:rsidP="00E338B2">
      <w:pPr>
        <w:pStyle w:val="ListParagraph"/>
        <w:numPr>
          <w:ilvl w:val="0"/>
          <w:numId w:val="2"/>
        </w:numPr>
        <w:spacing w:before="0"/>
        <w:rPr>
          <w:rFonts w:asciiTheme="minorHAnsi" w:hAnsiTheme="minorHAnsi" w:cstheme="minorHAnsi"/>
          <w:b/>
          <w:sz w:val="20"/>
          <w:szCs w:val="20"/>
        </w:rPr>
      </w:pPr>
      <w:r w:rsidRPr="004D1B4E">
        <w:rPr>
          <w:rFonts w:asciiTheme="minorHAnsi" w:hAnsiTheme="minorHAnsi" w:cstheme="minorHAnsi"/>
          <w:b/>
          <w:sz w:val="20"/>
          <w:szCs w:val="20"/>
        </w:rPr>
        <w:t xml:space="preserve">Kehtivusaeg ja lõpetamine </w:t>
      </w:r>
    </w:p>
    <w:p w14:paraId="6688539F" w14:textId="77777777" w:rsidR="00E90855" w:rsidRPr="004D1B4E" w:rsidRDefault="00E90855" w:rsidP="00E338B2">
      <w:pPr>
        <w:pStyle w:val="ListParagraph"/>
        <w:spacing w:before="0"/>
        <w:ind w:left="360" w:firstLine="0"/>
        <w:rPr>
          <w:rFonts w:asciiTheme="minorHAnsi" w:hAnsiTheme="minorHAnsi" w:cstheme="minorHAnsi"/>
          <w:b/>
          <w:sz w:val="20"/>
          <w:szCs w:val="20"/>
        </w:rPr>
      </w:pPr>
    </w:p>
    <w:p w14:paraId="3D4322F5" w14:textId="16FCDC9F" w:rsidR="00CC2663"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Käesoleva lepingu kehtivusaeg on jõustumiskuupäevast 12 kuud. Lepingut pikendatakse vaikimisi iga kord 12-kuulise täiendava ajaperioodi võrra, kui kumbki pool ei ole pikendamise vastu, olles saatnud kirjalikult teisele sellekohase teate vähemalt üheksakümmend (90) päeva enne pikendamise kuupäeva.</w:t>
      </w:r>
    </w:p>
    <w:p w14:paraId="7DA87BC7" w14:textId="77777777" w:rsidR="00E90855" w:rsidRPr="004D1B4E" w:rsidRDefault="00E90855" w:rsidP="00E338B2">
      <w:pPr>
        <w:pStyle w:val="ListParagraph"/>
        <w:spacing w:before="0"/>
        <w:ind w:left="850" w:hanging="680"/>
        <w:rPr>
          <w:rFonts w:asciiTheme="minorHAnsi" w:hAnsiTheme="minorHAnsi" w:cstheme="minorHAnsi"/>
          <w:b/>
          <w:sz w:val="20"/>
          <w:szCs w:val="20"/>
        </w:rPr>
      </w:pPr>
    </w:p>
    <w:p w14:paraId="012A093C" w14:textId="77777777" w:rsidR="006A69A6"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Ilma et see piiraks muude õiguskaitsevahendite kohaldamist kohaldatava õiguse alusel, on mõlemal lepinguosalisel õigus ise käesolev leping mõjuval põhjusel lõpetada ilma ühegi kohtu või vahekohtu eelneva sekkumiseta, ilma hüvitiseta, üksnes teist poolt teavitades, kui </w:t>
      </w:r>
    </w:p>
    <w:p w14:paraId="1CD8005D" w14:textId="1F4043C7" w:rsidR="00BA162F" w:rsidRPr="004D1B4E" w:rsidRDefault="00CC2663" w:rsidP="00E338B2">
      <w:pPr>
        <w:pStyle w:val="ListParagraph"/>
        <w:numPr>
          <w:ilvl w:val="0"/>
          <w:numId w:val="38"/>
        </w:numPr>
        <w:spacing w:before="0"/>
        <w:ind w:left="1360" w:hanging="680"/>
        <w:rPr>
          <w:rFonts w:asciiTheme="minorHAnsi" w:hAnsiTheme="minorHAnsi" w:cstheme="minorHAnsi"/>
          <w:sz w:val="20"/>
          <w:szCs w:val="20"/>
        </w:rPr>
      </w:pPr>
      <w:r w:rsidRPr="004D1B4E">
        <w:rPr>
          <w:rFonts w:asciiTheme="minorHAnsi" w:hAnsiTheme="minorHAnsi" w:cstheme="minorHAnsi"/>
          <w:sz w:val="20"/>
          <w:szCs w:val="20"/>
        </w:rPr>
        <w:t xml:space="preserve">viimane rikub käesolevast lepingust tulenevat mis tahes olulist kohustust ja </w:t>
      </w:r>
    </w:p>
    <w:p w14:paraId="0BEA6274" w14:textId="7F74F4D1" w:rsidR="00CC2663" w:rsidRPr="004D1B4E" w:rsidRDefault="00CC2663" w:rsidP="00E338B2">
      <w:pPr>
        <w:pStyle w:val="ListParagraph"/>
        <w:numPr>
          <w:ilvl w:val="0"/>
          <w:numId w:val="38"/>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rikkuv pool ei suuda seda rikkumist lahendada üheksakümne (90) kalendripäeva jooksul pärast seda, kui sellist kõrvaldamist on nõutud kirjalikult </w:t>
      </w:r>
      <w:r w:rsidR="00D75EFF" w:rsidRPr="004D1B4E">
        <w:rPr>
          <w:rFonts w:asciiTheme="minorHAnsi" w:hAnsiTheme="minorHAnsi" w:cstheme="minorHAnsi"/>
          <w:sz w:val="20"/>
          <w:szCs w:val="20"/>
        </w:rPr>
        <w:t>ja</w:t>
      </w:r>
      <w:r w:rsidRPr="004D1B4E">
        <w:rPr>
          <w:rFonts w:asciiTheme="minorHAnsi" w:hAnsiTheme="minorHAnsi" w:cstheme="minorHAnsi"/>
          <w:sz w:val="20"/>
          <w:szCs w:val="20"/>
        </w:rPr>
        <w:t xml:space="preserve"> kui sellist rikkumist on võimalik kõrvaldada.</w:t>
      </w:r>
    </w:p>
    <w:p w14:paraId="2309384E" w14:textId="77777777" w:rsidR="00E90855" w:rsidRPr="004D1B4E" w:rsidRDefault="00E90855" w:rsidP="00E338B2">
      <w:pPr>
        <w:rPr>
          <w:rFonts w:cstheme="minorHAnsi"/>
          <w:b/>
          <w:sz w:val="20"/>
          <w:szCs w:val="20"/>
        </w:rPr>
      </w:pPr>
    </w:p>
    <w:p w14:paraId="6EAFBBA3" w14:textId="77777777" w:rsidR="00BA162F"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Ilma et see piiraks ülaltoodut, on </w:t>
      </w:r>
      <w:proofErr w:type="spellStart"/>
      <w:r w:rsidRPr="004D1B4E">
        <w:rPr>
          <w:rFonts w:asciiTheme="minorHAnsi" w:hAnsiTheme="minorHAnsi" w:cstheme="minorHAnsi"/>
          <w:sz w:val="20"/>
          <w:szCs w:val="20"/>
        </w:rPr>
        <w:t>REKSil</w:t>
      </w:r>
      <w:proofErr w:type="spellEnd"/>
      <w:r w:rsidRPr="004D1B4E">
        <w:rPr>
          <w:rFonts w:asciiTheme="minorHAnsi" w:hAnsiTheme="minorHAnsi" w:cstheme="minorHAnsi"/>
          <w:sz w:val="20"/>
          <w:szCs w:val="20"/>
        </w:rPr>
        <w:t xml:space="preserve"> õigus käesolev leping ilma hüvitiseta koheselt lõpetada, </w:t>
      </w:r>
    </w:p>
    <w:p w14:paraId="300BE546" w14:textId="44E0F9BA" w:rsidR="00BA162F" w:rsidRPr="004D1B4E" w:rsidRDefault="00CC2663" w:rsidP="00E338B2">
      <w:pPr>
        <w:pStyle w:val="ListParagraph"/>
        <w:numPr>
          <w:ilvl w:val="0"/>
          <w:numId w:val="39"/>
        </w:numPr>
        <w:spacing w:before="0"/>
        <w:ind w:left="1360" w:hanging="680"/>
        <w:rPr>
          <w:rFonts w:asciiTheme="minorHAnsi" w:hAnsiTheme="minorHAnsi" w:cstheme="minorHAnsi"/>
          <w:sz w:val="20"/>
          <w:szCs w:val="20"/>
        </w:rPr>
      </w:pPr>
      <w:r w:rsidRPr="004D1B4E">
        <w:rPr>
          <w:rFonts w:asciiTheme="minorHAnsi" w:hAnsiTheme="minorHAnsi" w:cstheme="minorHAnsi"/>
          <w:sz w:val="20"/>
          <w:szCs w:val="20"/>
        </w:rPr>
        <w:t xml:space="preserve">kui EMVO ja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vaheline leping Euroopa keskuse kasutamiseks mingil põhjusel lõpetatakse või aegub</w:t>
      </w:r>
      <w:r w:rsidR="00C46753">
        <w:rPr>
          <w:rFonts w:asciiTheme="minorHAnsi" w:hAnsiTheme="minorHAnsi" w:cstheme="minorHAnsi"/>
          <w:sz w:val="20"/>
          <w:szCs w:val="20"/>
        </w:rPr>
        <w:t>;</w:t>
      </w:r>
      <w:r w:rsidRPr="004D1B4E">
        <w:rPr>
          <w:rFonts w:asciiTheme="minorHAnsi" w:hAnsiTheme="minorHAnsi" w:cstheme="minorHAnsi"/>
          <w:sz w:val="20"/>
          <w:szCs w:val="20"/>
        </w:rPr>
        <w:t xml:space="preserve"> või </w:t>
      </w:r>
    </w:p>
    <w:p w14:paraId="7F52B57F" w14:textId="7501E467" w:rsidR="00C46753" w:rsidRPr="00C46753" w:rsidRDefault="00CC2663" w:rsidP="00C46753">
      <w:pPr>
        <w:pStyle w:val="ListParagraph"/>
        <w:numPr>
          <w:ilvl w:val="0"/>
          <w:numId w:val="39"/>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kui lõppkasutajal ei ole enam luba või õigust ravimite tarnimiseks üldsusele, nagu on ette nähtud ELi võltsitud ravimite direktiivi ja delegeeritud määrusega</w:t>
      </w:r>
      <w:r w:rsidR="00C46753">
        <w:rPr>
          <w:rFonts w:asciiTheme="minorHAnsi" w:hAnsiTheme="minorHAnsi" w:cstheme="minorHAnsi"/>
          <w:sz w:val="20"/>
          <w:szCs w:val="20"/>
        </w:rPr>
        <w:t>; või</w:t>
      </w:r>
    </w:p>
    <w:p w14:paraId="582124D7" w14:textId="74AD59C5" w:rsidR="00CC2663" w:rsidRPr="00C46753" w:rsidRDefault="00C46753" w:rsidP="00C46753">
      <w:pPr>
        <w:pStyle w:val="ListParagraph"/>
        <w:numPr>
          <w:ilvl w:val="0"/>
          <w:numId w:val="39"/>
        </w:numPr>
        <w:spacing w:before="0"/>
        <w:ind w:left="1360" w:hanging="680"/>
        <w:rPr>
          <w:rFonts w:asciiTheme="minorHAnsi" w:hAnsiTheme="minorHAnsi" w:cstheme="minorHAnsi"/>
          <w:b/>
          <w:sz w:val="20"/>
          <w:szCs w:val="20"/>
        </w:rPr>
      </w:pPr>
      <w:r>
        <w:rPr>
          <w:rFonts w:asciiTheme="minorHAnsi" w:hAnsiTheme="minorHAnsi" w:cstheme="minorHAnsi"/>
          <w:sz w:val="20"/>
          <w:szCs w:val="20"/>
        </w:rPr>
        <w:t xml:space="preserve">kui lõppkasutajal puudub Eestis kehtiv </w:t>
      </w:r>
      <w:r w:rsidR="00807641">
        <w:rPr>
          <w:rFonts w:asciiTheme="minorHAnsi" w:hAnsiTheme="minorHAnsi" w:cstheme="minorHAnsi"/>
          <w:sz w:val="20"/>
          <w:szCs w:val="20"/>
        </w:rPr>
        <w:t xml:space="preserve">Ravimiameti poolt väljastatud </w:t>
      </w:r>
      <w:r>
        <w:rPr>
          <w:rFonts w:asciiTheme="minorHAnsi" w:hAnsiTheme="minorHAnsi" w:cstheme="minorHAnsi"/>
          <w:sz w:val="20"/>
          <w:szCs w:val="20"/>
        </w:rPr>
        <w:t>tegevusluba</w:t>
      </w:r>
      <w:r w:rsidR="00CC2663" w:rsidRPr="00C46753">
        <w:rPr>
          <w:rFonts w:cstheme="minorHAnsi"/>
          <w:sz w:val="20"/>
          <w:szCs w:val="20"/>
        </w:rPr>
        <w:t>.</w:t>
      </w:r>
    </w:p>
    <w:p w14:paraId="013F7C3A" w14:textId="77777777" w:rsidR="00E90855" w:rsidRPr="004D1B4E" w:rsidRDefault="00E90855" w:rsidP="00E338B2">
      <w:pPr>
        <w:rPr>
          <w:rFonts w:cstheme="minorHAnsi"/>
          <w:b/>
          <w:sz w:val="20"/>
          <w:szCs w:val="20"/>
        </w:rPr>
      </w:pPr>
    </w:p>
    <w:p w14:paraId="5939FC2C" w14:textId="262798E4" w:rsidR="00CC2663"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lastRenderedPageBreak/>
        <w:t>Käesoleva lepingu aegumine või lõpetamine ei mõjuta selle neid sätteid, mis tingimustelt ja tähenduselt on jätkuva iseloomuga vastavalt allpool toodud punktile 14.4.</w:t>
      </w:r>
    </w:p>
    <w:p w14:paraId="208C0EFC" w14:textId="087DF219" w:rsidR="00CC2663" w:rsidRPr="004D1B4E" w:rsidRDefault="00CC2663" w:rsidP="00E338B2">
      <w:pPr>
        <w:pStyle w:val="ListParagraph"/>
        <w:spacing w:before="0"/>
        <w:ind w:left="500"/>
        <w:rPr>
          <w:rFonts w:asciiTheme="minorHAnsi" w:hAnsiTheme="minorHAnsi" w:cstheme="minorHAnsi"/>
          <w:sz w:val="20"/>
          <w:szCs w:val="20"/>
        </w:rPr>
      </w:pPr>
    </w:p>
    <w:p w14:paraId="62BD63AD" w14:textId="77777777" w:rsidR="00D32404" w:rsidRPr="004D1B4E" w:rsidRDefault="00D32404" w:rsidP="00E338B2">
      <w:pPr>
        <w:pStyle w:val="ListParagraph"/>
        <w:spacing w:before="0"/>
        <w:ind w:left="500"/>
        <w:rPr>
          <w:rFonts w:asciiTheme="minorHAnsi" w:hAnsiTheme="minorHAnsi" w:cstheme="minorHAnsi"/>
          <w:sz w:val="20"/>
          <w:szCs w:val="20"/>
        </w:rPr>
      </w:pPr>
    </w:p>
    <w:p w14:paraId="04953790" w14:textId="381FFF43" w:rsidR="00CC2663" w:rsidRPr="004D1B4E" w:rsidRDefault="00CC2663" w:rsidP="00E338B2">
      <w:pPr>
        <w:pStyle w:val="ListParagraph"/>
        <w:numPr>
          <w:ilvl w:val="0"/>
          <w:numId w:val="2"/>
        </w:numPr>
        <w:spacing w:before="0"/>
        <w:rPr>
          <w:rFonts w:asciiTheme="minorHAnsi" w:hAnsiTheme="minorHAnsi" w:cstheme="minorHAnsi"/>
          <w:b/>
          <w:sz w:val="20"/>
          <w:szCs w:val="20"/>
        </w:rPr>
      </w:pPr>
      <w:r w:rsidRPr="004D1B4E">
        <w:rPr>
          <w:rFonts w:asciiTheme="minorHAnsi" w:hAnsiTheme="minorHAnsi" w:cstheme="minorHAnsi"/>
          <w:b/>
          <w:sz w:val="20"/>
          <w:szCs w:val="20"/>
        </w:rPr>
        <w:t>Süsteemi muudatused ja uuendused</w:t>
      </w:r>
    </w:p>
    <w:p w14:paraId="3E908322" w14:textId="77777777" w:rsidR="00E90855" w:rsidRPr="004D1B4E" w:rsidRDefault="00E90855" w:rsidP="00E338B2">
      <w:pPr>
        <w:pStyle w:val="ListParagraph"/>
        <w:spacing w:before="0"/>
        <w:ind w:left="360" w:firstLine="0"/>
        <w:rPr>
          <w:rFonts w:asciiTheme="minorHAnsi" w:hAnsiTheme="minorHAnsi" w:cstheme="minorHAnsi"/>
          <w:b/>
          <w:sz w:val="20"/>
          <w:szCs w:val="20"/>
        </w:rPr>
      </w:pPr>
    </w:p>
    <w:p w14:paraId="1F743CFB" w14:textId="4903885E" w:rsidR="009D1AC6"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REKS võib süsteemi uuendada, muuta ja/või ümber kujundada igal ajal vastavalt järgmistele tingimustele.</w:t>
      </w:r>
    </w:p>
    <w:p w14:paraId="27934FE6" w14:textId="77777777" w:rsidR="00E90855" w:rsidRPr="004D1B4E" w:rsidRDefault="00E90855" w:rsidP="00E338B2">
      <w:pPr>
        <w:pStyle w:val="ListParagraph"/>
        <w:spacing w:before="0"/>
        <w:ind w:left="850" w:hanging="680"/>
        <w:rPr>
          <w:rFonts w:asciiTheme="minorHAnsi" w:hAnsiTheme="minorHAnsi" w:cstheme="minorHAnsi"/>
          <w:b/>
          <w:sz w:val="20"/>
          <w:szCs w:val="20"/>
        </w:rPr>
      </w:pPr>
    </w:p>
    <w:p w14:paraId="114175A5" w14:textId="77777777" w:rsidR="001D69C4" w:rsidRPr="004D1B4E" w:rsidRDefault="00CC2663"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Vastavuses EMVS uuenduste ja muudatustega edastab REKS vastavad tarkvara uuenduspaketid (</w:t>
      </w:r>
      <w:proofErr w:type="spellStart"/>
      <w:r w:rsidRPr="004D1B4E">
        <w:rPr>
          <w:rFonts w:asciiTheme="minorHAnsi" w:hAnsiTheme="minorHAnsi" w:cstheme="minorHAnsi"/>
          <w:i/>
          <w:sz w:val="20"/>
          <w:szCs w:val="20"/>
        </w:rPr>
        <w:t>Software</w:t>
      </w:r>
      <w:proofErr w:type="spellEnd"/>
      <w:r w:rsidRPr="004D1B4E">
        <w:rPr>
          <w:rFonts w:asciiTheme="minorHAnsi" w:hAnsiTheme="minorHAnsi" w:cstheme="minorHAnsi"/>
          <w:i/>
          <w:sz w:val="20"/>
          <w:szCs w:val="20"/>
        </w:rPr>
        <w:t xml:space="preserve"> </w:t>
      </w:r>
      <w:proofErr w:type="spellStart"/>
      <w:r w:rsidRPr="004D1B4E">
        <w:rPr>
          <w:rFonts w:asciiTheme="minorHAnsi" w:hAnsiTheme="minorHAnsi" w:cstheme="minorHAnsi"/>
          <w:i/>
          <w:sz w:val="20"/>
          <w:szCs w:val="20"/>
        </w:rPr>
        <w:t>Development</w:t>
      </w:r>
      <w:proofErr w:type="spellEnd"/>
      <w:r w:rsidRPr="004D1B4E">
        <w:rPr>
          <w:rFonts w:asciiTheme="minorHAnsi" w:hAnsiTheme="minorHAnsi" w:cstheme="minorHAnsi"/>
          <w:i/>
          <w:sz w:val="20"/>
          <w:szCs w:val="20"/>
        </w:rPr>
        <w:t xml:space="preserve"> </w:t>
      </w:r>
      <w:proofErr w:type="spellStart"/>
      <w:r w:rsidRPr="004D1B4E">
        <w:rPr>
          <w:rFonts w:asciiTheme="minorHAnsi" w:hAnsiTheme="minorHAnsi" w:cstheme="minorHAnsi"/>
          <w:i/>
          <w:sz w:val="20"/>
          <w:szCs w:val="20"/>
        </w:rPr>
        <w:t>Kit</w:t>
      </w:r>
      <w:proofErr w:type="spellEnd"/>
      <w:r w:rsidRPr="004D1B4E">
        <w:rPr>
          <w:rFonts w:asciiTheme="minorHAnsi" w:hAnsiTheme="minorHAnsi" w:cstheme="minorHAnsi"/>
          <w:sz w:val="20"/>
          <w:szCs w:val="20"/>
        </w:rPr>
        <w:t xml:space="preserve"> edaspidi „</w:t>
      </w:r>
      <w:r w:rsidRPr="004D1B4E">
        <w:rPr>
          <w:rFonts w:asciiTheme="minorHAnsi" w:hAnsiTheme="minorHAnsi" w:cstheme="minorHAnsi"/>
          <w:bCs/>
          <w:sz w:val="20"/>
          <w:szCs w:val="20"/>
        </w:rPr>
        <w:t>SDK</w:t>
      </w:r>
      <w:r w:rsidRPr="004D1B4E">
        <w:rPr>
          <w:rFonts w:asciiTheme="minorHAnsi" w:hAnsiTheme="minorHAnsi" w:cstheme="minorHAnsi"/>
          <w:sz w:val="20"/>
          <w:szCs w:val="20"/>
        </w:rPr>
        <w:t>“)</w:t>
      </w:r>
      <w:r w:rsidR="00BA162F" w:rsidRPr="004D1B4E">
        <w:rPr>
          <w:rFonts w:asciiTheme="minorHAnsi" w:hAnsiTheme="minorHAnsi" w:cstheme="minorHAnsi"/>
          <w:sz w:val="20"/>
          <w:szCs w:val="20"/>
        </w:rPr>
        <w:t xml:space="preserve"> lõppkasutajale </w:t>
      </w:r>
      <w:r w:rsidR="001D69C4" w:rsidRPr="004D1B4E">
        <w:rPr>
          <w:rFonts w:asciiTheme="minorHAnsi" w:hAnsiTheme="minorHAnsi" w:cstheme="minorHAnsi"/>
          <w:sz w:val="20"/>
          <w:szCs w:val="20"/>
        </w:rPr>
        <w:t>kooskõlas järgmiste tingimustega</w:t>
      </w:r>
    </w:p>
    <w:p w14:paraId="0402BB45" w14:textId="1B9E504F" w:rsidR="001D69C4" w:rsidRPr="004D1B4E" w:rsidRDefault="00CC2663"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SDK dokumentatsioon – (leitav veebilehelt </w:t>
      </w:r>
      <w:hyperlink w:history="1">
        <w:r w:rsidRPr="004D1B4E">
          <w:rPr>
            <w:rStyle w:val="Hyperlink"/>
            <w:rFonts w:asciiTheme="minorHAnsi" w:hAnsiTheme="minorHAnsi" w:cstheme="minorHAnsi"/>
            <w:sz w:val="20"/>
            <w:szCs w:val="20"/>
          </w:rPr>
          <w:t>www.sws-nmvs.eu</w:t>
        </w:r>
      </w:hyperlink>
      <w:r w:rsidRPr="004D1B4E">
        <w:rPr>
          <w:rFonts w:asciiTheme="minorHAnsi" w:hAnsiTheme="minorHAnsi" w:cstheme="minorHAnsi"/>
          <w:sz w:val="20"/>
          <w:szCs w:val="20"/>
        </w:rPr>
        <w:t>)</w:t>
      </w:r>
      <w:r w:rsidR="00D75EFF" w:rsidRPr="004D1B4E">
        <w:rPr>
          <w:rFonts w:asciiTheme="minorHAnsi" w:hAnsiTheme="minorHAnsi" w:cstheme="minorHAnsi"/>
          <w:sz w:val="20"/>
          <w:szCs w:val="20"/>
        </w:rPr>
        <w:t xml:space="preserve"> - edastatakse</w:t>
      </w:r>
      <w:r w:rsidRPr="004D1B4E">
        <w:rPr>
          <w:rFonts w:asciiTheme="minorHAnsi" w:hAnsiTheme="minorHAnsi" w:cstheme="minorHAnsi"/>
          <w:sz w:val="20"/>
          <w:szCs w:val="20"/>
        </w:rPr>
        <w:t xml:space="preserve"> elektroonilisel kujul.</w:t>
      </w:r>
      <w:r w:rsidR="001D69C4" w:rsidRPr="004D1B4E">
        <w:rPr>
          <w:rFonts w:asciiTheme="minorHAnsi" w:hAnsiTheme="minorHAnsi" w:cstheme="minorHAnsi"/>
          <w:sz w:val="20"/>
          <w:szCs w:val="20"/>
        </w:rPr>
        <w:t xml:space="preserve"> </w:t>
      </w:r>
    </w:p>
    <w:p w14:paraId="35D59143" w14:textId="77777777" w:rsidR="001D69C4" w:rsidRPr="004D1B4E" w:rsidRDefault="001D69C4" w:rsidP="00E338B2">
      <w:pPr>
        <w:pStyle w:val="ListParagraph"/>
        <w:spacing w:before="0"/>
        <w:ind w:left="1224" w:firstLine="0"/>
        <w:rPr>
          <w:rFonts w:asciiTheme="minorHAnsi" w:hAnsiTheme="minorHAnsi" w:cstheme="minorHAnsi"/>
          <w:b/>
          <w:sz w:val="20"/>
          <w:szCs w:val="20"/>
        </w:rPr>
      </w:pPr>
    </w:p>
    <w:p w14:paraId="247BE746" w14:textId="0D85E35C" w:rsidR="009D1AC6" w:rsidRPr="004D1B4E" w:rsidRDefault="001D69C4"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SDK dokumentatsiooni uuendustest antakse teada </w:t>
      </w:r>
      <w:proofErr w:type="spellStart"/>
      <w:r w:rsidRPr="004D1B4E">
        <w:rPr>
          <w:rFonts w:asciiTheme="minorHAnsi" w:hAnsiTheme="minorHAnsi" w:cstheme="minorHAnsi"/>
          <w:sz w:val="20"/>
          <w:szCs w:val="20"/>
        </w:rPr>
        <w:t>e-kirja</w:t>
      </w:r>
      <w:proofErr w:type="spellEnd"/>
      <w:r w:rsidRPr="004D1B4E">
        <w:rPr>
          <w:rFonts w:asciiTheme="minorHAnsi" w:hAnsiTheme="minorHAnsi" w:cstheme="minorHAnsi"/>
          <w:sz w:val="20"/>
          <w:szCs w:val="20"/>
        </w:rPr>
        <w:t xml:space="preserve"> teel lõppkasutaja poolt nimetatud kontaktile (Lisa 1).</w:t>
      </w:r>
    </w:p>
    <w:p w14:paraId="4188BF54" w14:textId="77777777" w:rsidR="00E90855" w:rsidRPr="004D1B4E" w:rsidRDefault="00E90855" w:rsidP="00E338B2">
      <w:pPr>
        <w:rPr>
          <w:rFonts w:cstheme="minorHAnsi"/>
          <w:b/>
          <w:sz w:val="20"/>
          <w:szCs w:val="20"/>
        </w:rPr>
      </w:pPr>
    </w:p>
    <w:p w14:paraId="0CD9206A" w14:textId="5D97DADD" w:rsidR="009D1AC6" w:rsidRPr="004D1B4E" w:rsidRDefault="009D1AC6"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Kõik süsteemi värskendused ja muudatused, mis on vastavuses ITIL V3 või uuema versiooniga</w:t>
      </w:r>
      <w:r w:rsidR="0002734B" w:rsidRPr="004D1B4E">
        <w:rPr>
          <w:rFonts w:asciiTheme="minorHAnsi" w:hAnsiTheme="minorHAnsi" w:cstheme="minorHAnsi"/>
          <w:sz w:val="20"/>
          <w:szCs w:val="20"/>
        </w:rPr>
        <w:t>,</w:t>
      </w:r>
      <w:r w:rsidRPr="004D1B4E">
        <w:rPr>
          <w:rFonts w:asciiTheme="minorHAnsi" w:hAnsiTheme="minorHAnsi" w:cstheme="minorHAnsi"/>
          <w:sz w:val="20"/>
          <w:szCs w:val="20"/>
        </w:rPr>
        <w:t xml:space="preserve"> järgivad spetsiifilist versioonihaldusprotsessi. Verisoonihaldus eristab erakorralisi parandusi, väikseid ja suuri muudatusi.</w:t>
      </w:r>
    </w:p>
    <w:p w14:paraId="1F3DBAEB" w14:textId="5867BB06" w:rsidR="009D1AC6" w:rsidRPr="004D1B4E" w:rsidRDefault="009D1AC6"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Erakorraline parandus rakendatakse andmete turvalisuse, terviklikkuse ja süsteemi turvalisuse ohtude korral, mis nõuavad kiireloomulist lahendamist. Erakorralised parandused sisaldavad tavaliselt </w:t>
      </w:r>
      <w:proofErr w:type="spellStart"/>
      <w:r w:rsidRPr="004D1B4E">
        <w:rPr>
          <w:rFonts w:asciiTheme="minorHAnsi" w:hAnsiTheme="minorHAnsi" w:cstheme="minorHAnsi"/>
          <w:i/>
          <w:sz w:val="20"/>
          <w:szCs w:val="20"/>
        </w:rPr>
        <w:t>hot</w:t>
      </w:r>
      <w:proofErr w:type="spellEnd"/>
      <w:r w:rsidRPr="004D1B4E">
        <w:rPr>
          <w:rFonts w:asciiTheme="minorHAnsi" w:hAnsiTheme="minorHAnsi" w:cstheme="minorHAnsi"/>
          <w:i/>
          <w:sz w:val="20"/>
          <w:szCs w:val="20"/>
        </w:rPr>
        <w:t xml:space="preserve"> </w:t>
      </w:r>
      <w:proofErr w:type="spellStart"/>
      <w:r w:rsidRPr="004D1B4E">
        <w:rPr>
          <w:rFonts w:asciiTheme="minorHAnsi" w:hAnsiTheme="minorHAnsi" w:cstheme="minorHAnsi"/>
          <w:i/>
          <w:sz w:val="20"/>
          <w:szCs w:val="20"/>
        </w:rPr>
        <w:t>fix</w:t>
      </w:r>
      <w:proofErr w:type="spellEnd"/>
      <w:r w:rsidRPr="004D1B4E">
        <w:rPr>
          <w:rFonts w:asciiTheme="minorHAnsi" w:hAnsiTheme="minorHAnsi" w:cstheme="minorHAnsi"/>
          <w:sz w:val="20"/>
          <w:szCs w:val="20"/>
        </w:rPr>
        <w:t xml:space="preserve"> ja/või </w:t>
      </w:r>
      <w:proofErr w:type="spellStart"/>
      <w:r w:rsidRPr="004D1B4E">
        <w:rPr>
          <w:rFonts w:asciiTheme="minorHAnsi" w:hAnsiTheme="minorHAnsi" w:cstheme="minorHAnsi"/>
          <w:i/>
          <w:sz w:val="20"/>
          <w:szCs w:val="20"/>
        </w:rPr>
        <w:t>bug</w:t>
      </w:r>
      <w:proofErr w:type="spellEnd"/>
      <w:r w:rsidRPr="004D1B4E">
        <w:rPr>
          <w:rFonts w:asciiTheme="minorHAnsi" w:hAnsiTheme="minorHAnsi" w:cstheme="minorHAnsi"/>
          <w:i/>
          <w:sz w:val="20"/>
          <w:szCs w:val="20"/>
        </w:rPr>
        <w:t xml:space="preserve"> </w:t>
      </w:r>
      <w:proofErr w:type="spellStart"/>
      <w:r w:rsidRPr="004D1B4E">
        <w:rPr>
          <w:rFonts w:asciiTheme="minorHAnsi" w:hAnsiTheme="minorHAnsi" w:cstheme="minorHAnsi"/>
          <w:i/>
          <w:sz w:val="20"/>
          <w:szCs w:val="20"/>
        </w:rPr>
        <w:t>fix</w:t>
      </w:r>
      <w:proofErr w:type="spellEnd"/>
      <w:r w:rsidRPr="004D1B4E">
        <w:rPr>
          <w:rFonts w:asciiTheme="minorHAnsi" w:hAnsiTheme="minorHAnsi" w:cstheme="minorHAnsi"/>
          <w:sz w:val="20"/>
          <w:szCs w:val="20"/>
        </w:rPr>
        <w:t xml:space="preserve"> tüüpi veaparandusi. Tulenevalt vigade aegkriitilisusest võivad erakorralised parandused olla tehtud enne SDK kätte saadavaks tegemist. Süsteemi kasutajaid teavitatakse ja SDK </w:t>
      </w:r>
      <w:r w:rsidR="0002734B" w:rsidRPr="004D1B4E">
        <w:rPr>
          <w:rFonts w:asciiTheme="minorHAnsi" w:hAnsiTheme="minorHAnsi" w:cstheme="minorHAnsi"/>
          <w:sz w:val="20"/>
          <w:szCs w:val="20"/>
        </w:rPr>
        <w:t xml:space="preserve">tehakse kasutajatele </w:t>
      </w:r>
      <w:r w:rsidRPr="004D1B4E">
        <w:rPr>
          <w:rFonts w:asciiTheme="minorHAnsi" w:hAnsiTheme="minorHAnsi" w:cstheme="minorHAnsi"/>
          <w:sz w:val="20"/>
          <w:szCs w:val="20"/>
        </w:rPr>
        <w:t xml:space="preserve">kätte saadavaks esimesel võimalusel. </w:t>
      </w:r>
    </w:p>
    <w:p w14:paraId="50C13406" w14:textId="6E6F9BFF" w:rsidR="009D1AC6" w:rsidRPr="004D1B4E" w:rsidRDefault="009D1AC6"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Väikest muudatust rakendatakse väiksemate täiustuste, paranduste ja/või teada olevate programmivigade lahendamiseks. Nimetatud muudatus ei sisalda üldjuhul liideste muutmist. Muudatused on tagasiühilduvad. Väikese muudatuse dokumentatsioon tehakse kätte saadavaks vähemalt 30 kalendripäeva enne muudatuse jõustumist.</w:t>
      </w:r>
    </w:p>
    <w:p w14:paraId="31713506" w14:textId="237B95AE" w:rsidR="009D1AC6" w:rsidRPr="004D1B4E" w:rsidRDefault="009D1AC6"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Suurt muudatust rakendatakse uute funktsioonide ja/või protsesside realiseerimiseks. Nimetatud muudatused ei pea olema tagasiühildavad. Pärast üleminekuperioodi asendab suur muudatus täielikult eelmise suure muudatuse. Suure muudatuse dokumentatsioon tehakse kättesaadavaks vähemalt kuuskümmend (60) kalendripäeva enne muudatuse jõustumist. Kui selliste uuenduste kasutusele võtmine või paigaldamine või süsteemi muudatused ja/või modifikatsioonid tähendavad lõppkasutaja juurdepääsu (ajutist) piiramist või katkestamist osadele või kõikidele süsteemi pooltele, </w:t>
      </w:r>
      <w:r w:rsidR="00BB2000" w:rsidRPr="004D1B4E">
        <w:rPr>
          <w:rFonts w:asciiTheme="minorHAnsi" w:hAnsiTheme="minorHAnsi" w:cstheme="minorHAnsi"/>
          <w:sz w:val="20"/>
          <w:szCs w:val="20"/>
        </w:rPr>
        <w:t xml:space="preserve">teavitab </w:t>
      </w:r>
      <w:r w:rsidRPr="004D1B4E">
        <w:rPr>
          <w:rFonts w:asciiTheme="minorHAnsi" w:hAnsiTheme="minorHAnsi" w:cstheme="minorHAnsi"/>
          <w:sz w:val="20"/>
          <w:szCs w:val="20"/>
        </w:rPr>
        <w:t xml:space="preserve">REKS </w:t>
      </w:r>
      <w:r w:rsidR="00BB2000" w:rsidRPr="004D1B4E">
        <w:rPr>
          <w:rFonts w:asciiTheme="minorHAnsi" w:hAnsiTheme="minorHAnsi" w:cstheme="minorHAnsi"/>
          <w:sz w:val="20"/>
          <w:szCs w:val="20"/>
        </w:rPr>
        <w:t xml:space="preserve">sellest </w:t>
      </w:r>
      <w:r w:rsidRPr="004D1B4E">
        <w:rPr>
          <w:rFonts w:asciiTheme="minorHAnsi" w:hAnsiTheme="minorHAnsi" w:cstheme="minorHAnsi"/>
          <w:sz w:val="20"/>
          <w:szCs w:val="20"/>
        </w:rPr>
        <w:t>lõppkasutaja</w:t>
      </w:r>
      <w:r w:rsidR="00BB2000" w:rsidRPr="004D1B4E">
        <w:rPr>
          <w:rFonts w:asciiTheme="minorHAnsi" w:hAnsiTheme="minorHAnsi" w:cstheme="minorHAnsi"/>
          <w:sz w:val="20"/>
          <w:szCs w:val="20"/>
        </w:rPr>
        <w:t>t</w:t>
      </w:r>
      <w:r w:rsidRPr="004D1B4E">
        <w:rPr>
          <w:rFonts w:asciiTheme="minorHAnsi" w:hAnsiTheme="minorHAnsi" w:cstheme="minorHAnsi"/>
          <w:sz w:val="20"/>
          <w:szCs w:val="20"/>
        </w:rPr>
        <w:t xml:space="preserve"> ja võtab kasutusele võimalikud abinõud piirangute või katkestuste minimeerimiseks.</w:t>
      </w:r>
    </w:p>
    <w:p w14:paraId="06E30453" w14:textId="77777777" w:rsidR="00E90855" w:rsidRPr="004D1B4E" w:rsidRDefault="00E90855" w:rsidP="00E338B2">
      <w:pPr>
        <w:pStyle w:val="ListParagraph"/>
        <w:spacing w:before="0"/>
        <w:ind w:left="850" w:hanging="680"/>
        <w:rPr>
          <w:rFonts w:asciiTheme="minorHAnsi" w:hAnsiTheme="minorHAnsi" w:cstheme="minorHAnsi"/>
          <w:b/>
          <w:sz w:val="20"/>
          <w:szCs w:val="20"/>
        </w:rPr>
      </w:pPr>
    </w:p>
    <w:p w14:paraId="77182D78" w14:textId="572A09C7" w:rsidR="001D69C4" w:rsidRPr="004D1B4E" w:rsidRDefault="001D69C4" w:rsidP="00E338B2">
      <w:pPr>
        <w:pStyle w:val="ListParagraph"/>
        <w:numPr>
          <w:ilvl w:val="1"/>
          <w:numId w:val="2"/>
        </w:numPr>
        <w:spacing w:before="0"/>
        <w:ind w:left="850" w:hanging="680"/>
        <w:rPr>
          <w:rFonts w:asciiTheme="minorHAnsi" w:hAnsiTheme="minorHAnsi" w:cstheme="minorHAnsi"/>
          <w:sz w:val="20"/>
          <w:szCs w:val="20"/>
        </w:rPr>
      </w:pPr>
      <w:r w:rsidRPr="004D1B4E">
        <w:rPr>
          <w:rFonts w:asciiTheme="minorHAnsi" w:hAnsiTheme="minorHAnsi" w:cstheme="minorHAnsi"/>
          <w:sz w:val="20"/>
          <w:szCs w:val="20"/>
        </w:rPr>
        <w:t xml:space="preserve">Kui süsteemi muudatuste, paranduste ja/või värskenduste arendus või installeerimine eeldab REKS poolseid süsteemi piiranguid või lõppkasutaja poolset süsteemi kasutamise piiramist sh ligipääsu süsteemile, teavitab REKS sellest lõppkasutajat mõistliku aja jooksul ette ja võtab tarvitusele vajalikud meetmed, et minimeerida võimalikke piiranguid ja </w:t>
      </w:r>
      <w:r w:rsidR="00F62181" w:rsidRPr="004D1B4E">
        <w:rPr>
          <w:rFonts w:asciiTheme="minorHAnsi" w:hAnsiTheme="minorHAnsi" w:cstheme="minorHAnsi"/>
          <w:sz w:val="20"/>
          <w:szCs w:val="20"/>
        </w:rPr>
        <w:t xml:space="preserve">süsteemi töö </w:t>
      </w:r>
      <w:r w:rsidRPr="004D1B4E">
        <w:rPr>
          <w:rFonts w:asciiTheme="minorHAnsi" w:hAnsiTheme="minorHAnsi" w:cstheme="minorHAnsi"/>
          <w:sz w:val="20"/>
          <w:szCs w:val="20"/>
        </w:rPr>
        <w:t>kat</w:t>
      </w:r>
      <w:r w:rsidR="008F722B">
        <w:rPr>
          <w:rFonts w:asciiTheme="minorHAnsi" w:hAnsiTheme="minorHAnsi" w:cstheme="minorHAnsi"/>
          <w:sz w:val="20"/>
          <w:szCs w:val="20"/>
        </w:rPr>
        <w:t>kes</w:t>
      </w:r>
      <w:r w:rsidRPr="004D1B4E">
        <w:rPr>
          <w:rFonts w:asciiTheme="minorHAnsi" w:hAnsiTheme="minorHAnsi" w:cstheme="minorHAnsi"/>
          <w:sz w:val="20"/>
          <w:szCs w:val="20"/>
        </w:rPr>
        <w:t xml:space="preserve">tusi. </w:t>
      </w:r>
    </w:p>
    <w:p w14:paraId="507CD180" w14:textId="77777777" w:rsidR="001D69C4" w:rsidRPr="004D1B4E" w:rsidRDefault="001D69C4" w:rsidP="00E338B2">
      <w:pPr>
        <w:pStyle w:val="ListParagraph"/>
        <w:spacing w:before="0"/>
        <w:ind w:left="850" w:firstLine="0"/>
        <w:rPr>
          <w:rFonts w:asciiTheme="minorHAnsi" w:hAnsiTheme="minorHAnsi" w:cstheme="minorHAnsi"/>
          <w:b/>
          <w:sz w:val="20"/>
          <w:szCs w:val="20"/>
        </w:rPr>
      </w:pPr>
    </w:p>
    <w:p w14:paraId="480A2C92" w14:textId="5D328B55" w:rsidR="009D1AC6" w:rsidRPr="004D1B4E" w:rsidRDefault="009D1AC6"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lastRenderedPageBreak/>
        <w:t xml:space="preserve">Kõik uuendused, muudatused või modifikatsioonid kuuluvad </w:t>
      </w:r>
      <w:proofErr w:type="spellStart"/>
      <w:r w:rsidRPr="004D1B4E">
        <w:rPr>
          <w:rFonts w:asciiTheme="minorHAnsi" w:hAnsiTheme="minorHAnsi" w:cstheme="minorHAnsi"/>
          <w:sz w:val="20"/>
          <w:szCs w:val="20"/>
        </w:rPr>
        <w:t>REKSile</w:t>
      </w:r>
      <w:proofErr w:type="spellEnd"/>
      <w:r w:rsidRPr="004D1B4E">
        <w:rPr>
          <w:rFonts w:asciiTheme="minorHAnsi" w:hAnsiTheme="minorHAnsi" w:cstheme="minorHAnsi"/>
          <w:sz w:val="20"/>
          <w:szCs w:val="20"/>
        </w:rPr>
        <w:t>.</w:t>
      </w:r>
    </w:p>
    <w:p w14:paraId="11FAE052" w14:textId="77777777" w:rsidR="001D2DE6" w:rsidRPr="004D1B4E" w:rsidRDefault="001D2DE6" w:rsidP="00E338B2">
      <w:pPr>
        <w:pStyle w:val="ListParagraph"/>
        <w:spacing w:before="0"/>
        <w:ind w:left="850" w:hanging="680"/>
        <w:rPr>
          <w:rFonts w:asciiTheme="minorHAnsi" w:hAnsiTheme="minorHAnsi" w:cstheme="minorHAnsi"/>
          <w:b/>
          <w:sz w:val="20"/>
          <w:szCs w:val="20"/>
        </w:rPr>
      </w:pPr>
    </w:p>
    <w:p w14:paraId="6D8952B3" w14:textId="7988E2A2" w:rsidR="009D1AC6" w:rsidRPr="00D260F2" w:rsidRDefault="009D1AC6"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Kõik süsteemi hooldustööd, parandused, alteratsioonid, uuendused, muudatused ja modifikatsioonid tehakse vastavalt punktis 13.1 sätestatule.</w:t>
      </w:r>
    </w:p>
    <w:p w14:paraId="18D06F56" w14:textId="77777777" w:rsidR="00D260F2" w:rsidRPr="00D260F2" w:rsidRDefault="00D260F2" w:rsidP="00D260F2">
      <w:pPr>
        <w:pStyle w:val="ListParagraph"/>
        <w:rPr>
          <w:rFonts w:asciiTheme="minorHAnsi" w:hAnsiTheme="minorHAnsi" w:cstheme="minorHAnsi"/>
          <w:b/>
          <w:sz w:val="20"/>
          <w:szCs w:val="20"/>
        </w:rPr>
      </w:pPr>
    </w:p>
    <w:p w14:paraId="136B5CB6" w14:textId="087A30B6" w:rsidR="00D260F2" w:rsidRPr="00D260F2" w:rsidRDefault="00D260F2" w:rsidP="00E338B2">
      <w:pPr>
        <w:pStyle w:val="ListParagraph"/>
        <w:numPr>
          <w:ilvl w:val="1"/>
          <w:numId w:val="2"/>
        </w:numPr>
        <w:spacing w:before="0"/>
        <w:ind w:left="850" w:hanging="680"/>
        <w:rPr>
          <w:rFonts w:asciiTheme="minorHAnsi" w:hAnsiTheme="minorHAnsi" w:cstheme="minorHAnsi"/>
          <w:sz w:val="20"/>
          <w:szCs w:val="20"/>
        </w:rPr>
      </w:pPr>
      <w:r w:rsidRPr="00D260F2">
        <w:rPr>
          <w:rFonts w:asciiTheme="minorHAnsi" w:hAnsiTheme="minorHAnsi" w:cstheme="minorHAnsi"/>
          <w:sz w:val="20"/>
          <w:szCs w:val="20"/>
        </w:rPr>
        <w:t xml:space="preserve">Lõppkasutajal on kohustus rakendada kõik süsteemi poolsed uuendused mõistliku aja jooksul. </w:t>
      </w:r>
    </w:p>
    <w:p w14:paraId="483695D0" w14:textId="16A5BF57" w:rsidR="009D1AC6" w:rsidRPr="004D1B4E" w:rsidRDefault="009D1AC6" w:rsidP="00E338B2">
      <w:pPr>
        <w:rPr>
          <w:rFonts w:cstheme="minorHAnsi"/>
          <w:sz w:val="20"/>
          <w:szCs w:val="20"/>
        </w:rPr>
      </w:pPr>
    </w:p>
    <w:p w14:paraId="6FAA17C3" w14:textId="77777777" w:rsidR="00D32404" w:rsidRPr="004D1B4E" w:rsidRDefault="00D32404" w:rsidP="00E338B2">
      <w:pPr>
        <w:rPr>
          <w:rFonts w:cstheme="minorHAnsi"/>
          <w:sz w:val="20"/>
          <w:szCs w:val="20"/>
        </w:rPr>
      </w:pPr>
    </w:p>
    <w:p w14:paraId="47CC9BB9" w14:textId="607C64C2" w:rsidR="009D1AC6" w:rsidRPr="004D1B4E" w:rsidRDefault="009D1AC6" w:rsidP="00E338B2">
      <w:pPr>
        <w:pStyle w:val="ListParagraph"/>
        <w:numPr>
          <w:ilvl w:val="0"/>
          <w:numId w:val="2"/>
        </w:numPr>
        <w:spacing w:before="0"/>
        <w:rPr>
          <w:rFonts w:asciiTheme="minorHAnsi" w:hAnsiTheme="minorHAnsi" w:cstheme="minorHAnsi"/>
          <w:b/>
          <w:sz w:val="20"/>
          <w:szCs w:val="20"/>
        </w:rPr>
      </w:pPr>
      <w:proofErr w:type="spellStart"/>
      <w:r w:rsidRPr="004D1B4E">
        <w:rPr>
          <w:rFonts w:asciiTheme="minorHAnsi" w:hAnsiTheme="minorHAnsi" w:cstheme="minorHAnsi"/>
          <w:b/>
          <w:sz w:val="20"/>
          <w:szCs w:val="20"/>
        </w:rPr>
        <w:t>Üldsätted</w:t>
      </w:r>
      <w:proofErr w:type="spellEnd"/>
    </w:p>
    <w:p w14:paraId="1F323E72" w14:textId="77777777" w:rsidR="001D2DE6" w:rsidRPr="004D1B4E" w:rsidRDefault="001D2DE6" w:rsidP="00E338B2">
      <w:pPr>
        <w:pStyle w:val="ListParagraph"/>
        <w:spacing w:before="0"/>
        <w:ind w:left="360" w:firstLine="0"/>
        <w:rPr>
          <w:rFonts w:asciiTheme="minorHAnsi" w:hAnsiTheme="minorHAnsi" w:cstheme="minorHAnsi"/>
          <w:b/>
          <w:sz w:val="20"/>
          <w:szCs w:val="20"/>
        </w:rPr>
      </w:pPr>
    </w:p>
    <w:p w14:paraId="07A165D0" w14:textId="50613C28" w:rsidR="009D1AC6" w:rsidRPr="004D1B4E" w:rsidRDefault="009D1AC6"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Lõppkasutaja ei või käesolevat lepingut tervikuna või osaliselt loovutada ilma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eelneva kirjaliku nõusolekuta ja kõik loovutamiskatsed, mis on käesoleva sättega vastuolus on kehtetud. REKS võib igal ajal käesoleva lepingu ilma lõppkasutaja nõusolekuta loovutada teavitades lõppkasutajat sellisest loovutamisest ja selle põhjustest </w:t>
      </w:r>
      <w:r w:rsidR="00DE2FCA" w:rsidRPr="004D1B4E">
        <w:rPr>
          <w:rFonts w:asciiTheme="minorHAnsi" w:hAnsiTheme="minorHAnsi" w:cstheme="minorHAnsi"/>
          <w:sz w:val="20"/>
          <w:szCs w:val="20"/>
        </w:rPr>
        <w:t>aegsasti</w:t>
      </w:r>
      <w:r w:rsidRPr="004D1B4E">
        <w:rPr>
          <w:rFonts w:asciiTheme="minorHAnsi" w:hAnsiTheme="minorHAnsi" w:cstheme="minorHAnsi"/>
          <w:sz w:val="20"/>
          <w:szCs w:val="20"/>
        </w:rPr>
        <w:t>.</w:t>
      </w:r>
    </w:p>
    <w:p w14:paraId="3A538235" w14:textId="77777777" w:rsidR="001D2DE6" w:rsidRPr="004D1B4E" w:rsidRDefault="001D2DE6" w:rsidP="00E338B2">
      <w:pPr>
        <w:pStyle w:val="ListParagraph"/>
        <w:spacing w:before="0"/>
        <w:ind w:left="850" w:hanging="680"/>
        <w:rPr>
          <w:rFonts w:asciiTheme="minorHAnsi" w:hAnsiTheme="minorHAnsi" w:cstheme="minorHAnsi"/>
          <w:b/>
          <w:sz w:val="20"/>
          <w:szCs w:val="20"/>
        </w:rPr>
      </w:pPr>
    </w:p>
    <w:p w14:paraId="31DE0F61" w14:textId="30B6F01D" w:rsidR="009D1AC6" w:rsidRPr="004D1B4E" w:rsidRDefault="009D1AC6"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Lõppkasutaja peab omal kulul ja vastutusel tagama kõik vajalikud arendused, kommunikatsioonid ja seadmed, mis on vajalikud süsteemi või mõne muu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komponendi kasutamiseks, kaasa arvatud asjakohased arvutiseadmed ja Interneti-ühendused.</w:t>
      </w:r>
    </w:p>
    <w:p w14:paraId="75265F99" w14:textId="77777777" w:rsidR="001D2DE6" w:rsidRPr="004D1B4E" w:rsidRDefault="001D2DE6" w:rsidP="00E338B2">
      <w:pPr>
        <w:rPr>
          <w:rFonts w:cstheme="minorHAnsi"/>
          <w:b/>
          <w:sz w:val="20"/>
          <w:szCs w:val="20"/>
        </w:rPr>
      </w:pPr>
    </w:p>
    <w:p w14:paraId="74B2E921" w14:textId="56F9F01A" w:rsidR="009D1AC6" w:rsidRPr="004D1B4E" w:rsidRDefault="009D1AC6"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Lõppkasutaja peab </w:t>
      </w:r>
      <w:proofErr w:type="spellStart"/>
      <w:r w:rsidRPr="004D1B4E">
        <w:rPr>
          <w:rFonts w:asciiTheme="minorHAnsi" w:hAnsiTheme="minorHAnsi" w:cstheme="minorHAnsi"/>
          <w:sz w:val="20"/>
          <w:szCs w:val="20"/>
        </w:rPr>
        <w:t>REKSile</w:t>
      </w:r>
      <w:proofErr w:type="spellEnd"/>
      <w:r w:rsidRPr="004D1B4E">
        <w:rPr>
          <w:rFonts w:asciiTheme="minorHAnsi" w:hAnsiTheme="minorHAnsi" w:cstheme="minorHAnsi"/>
          <w:sz w:val="20"/>
          <w:szCs w:val="20"/>
        </w:rPr>
        <w:t xml:space="preserve"> teatama süsteemi intsidentidest, mis saavad talle teatavaks seoses süsteemi või mõne muu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komponendi kasutamisega</w:t>
      </w:r>
      <w:r w:rsidR="00B019F5">
        <w:rPr>
          <w:rFonts w:asciiTheme="minorHAnsi" w:hAnsiTheme="minorHAnsi" w:cstheme="minorHAnsi"/>
          <w:sz w:val="20"/>
          <w:szCs w:val="20"/>
        </w:rPr>
        <w:t xml:space="preserve"> esimesel võimalusel</w:t>
      </w:r>
      <w:r w:rsidRPr="004D1B4E">
        <w:rPr>
          <w:rFonts w:asciiTheme="minorHAnsi" w:hAnsiTheme="minorHAnsi" w:cstheme="minorHAnsi"/>
          <w:sz w:val="20"/>
          <w:szCs w:val="20"/>
        </w:rPr>
        <w:t xml:space="preserve">, ning vastama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mis tahes teabenõudele õigeaegselt.</w:t>
      </w:r>
    </w:p>
    <w:p w14:paraId="26944F3C" w14:textId="77777777" w:rsidR="001D2DE6" w:rsidRPr="004D1B4E" w:rsidRDefault="001D2DE6" w:rsidP="00E338B2">
      <w:pPr>
        <w:rPr>
          <w:rFonts w:cstheme="minorHAnsi"/>
          <w:b/>
          <w:sz w:val="20"/>
          <w:szCs w:val="20"/>
        </w:rPr>
      </w:pPr>
    </w:p>
    <w:p w14:paraId="58DC5DE1" w14:textId="02C601C5" w:rsidR="009D1AC6" w:rsidRPr="004D1B4E" w:rsidRDefault="009D1AC6"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Käesoleva lepingu sätted, mis jäävad peale lepingu lõppemist kehtima, sealhulgas punktid 10, 11</w:t>
      </w:r>
      <w:r w:rsidR="00BB138D">
        <w:rPr>
          <w:rFonts w:asciiTheme="minorHAnsi" w:hAnsiTheme="minorHAnsi" w:cstheme="minorHAnsi"/>
          <w:sz w:val="20"/>
          <w:szCs w:val="20"/>
        </w:rPr>
        <w:t xml:space="preserve">, </w:t>
      </w:r>
      <w:r w:rsidRPr="004D1B4E">
        <w:rPr>
          <w:rFonts w:asciiTheme="minorHAnsi" w:hAnsiTheme="minorHAnsi" w:cstheme="minorHAnsi"/>
          <w:sz w:val="20"/>
          <w:szCs w:val="20"/>
        </w:rPr>
        <w:t>14.5</w:t>
      </w:r>
      <w:r w:rsidR="00BB138D">
        <w:rPr>
          <w:rFonts w:asciiTheme="minorHAnsi" w:hAnsiTheme="minorHAnsi" w:cstheme="minorHAnsi"/>
          <w:sz w:val="20"/>
          <w:szCs w:val="20"/>
        </w:rPr>
        <w:t xml:space="preserve"> ja 14.6</w:t>
      </w:r>
      <w:r w:rsidRPr="004D1B4E">
        <w:rPr>
          <w:rFonts w:asciiTheme="minorHAnsi" w:hAnsiTheme="minorHAnsi" w:cstheme="minorHAnsi"/>
          <w:sz w:val="20"/>
          <w:szCs w:val="20"/>
        </w:rPr>
        <w:t xml:space="preserve"> kehtivad viie (5) aasta jooksul alates käesoleva lepingu </w:t>
      </w:r>
      <w:r w:rsidR="00212073" w:rsidRPr="004D1B4E">
        <w:rPr>
          <w:rFonts w:asciiTheme="minorHAnsi" w:hAnsiTheme="minorHAnsi" w:cstheme="minorHAnsi"/>
          <w:sz w:val="20"/>
          <w:szCs w:val="20"/>
        </w:rPr>
        <w:t xml:space="preserve">lõpetamise </w:t>
      </w:r>
      <w:r w:rsidRPr="004D1B4E">
        <w:rPr>
          <w:rFonts w:asciiTheme="minorHAnsi" w:hAnsiTheme="minorHAnsi" w:cstheme="minorHAnsi"/>
          <w:sz w:val="20"/>
          <w:szCs w:val="20"/>
        </w:rPr>
        <w:t xml:space="preserve">kuupäevast, välja arvatud juhul, kui nende pikendamine või tingimused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ja lõppkasutaja vahel</w:t>
      </w:r>
      <w:r w:rsidR="00466390" w:rsidRPr="004D1B4E">
        <w:rPr>
          <w:rFonts w:asciiTheme="minorHAnsi" w:hAnsiTheme="minorHAnsi" w:cstheme="minorHAnsi"/>
          <w:sz w:val="20"/>
          <w:szCs w:val="20"/>
        </w:rPr>
        <w:t xml:space="preserve"> teisiti</w:t>
      </w:r>
      <w:r w:rsidRPr="004D1B4E">
        <w:rPr>
          <w:rFonts w:asciiTheme="minorHAnsi" w:hAnsiTheme="minorHAnsi" w:cstheme="minorHAnsi"/>
          <w:sz w:val="20"/>
          <w:szCs w:val="20"/>
        </w:rPr>
        <w:t xml:space="preserve"> kokku lepitakse ja/või tulenevad tulevastest lepingulistest suhetest ning kui need pole varem lõpetatud.</w:t>
      </w:r>
    </w:p>
    <w:p w14:paraId="6208E1BD" w14:textId="77777777" w:rsidR="001D2DE6" w:rsidRPr="004D1B4E" w:rsidRDefault="001D2DE6" w:rsidP="00E338B2">
      <w:pPr>
        <w:rPr>
          <w:rFonts w:cstheme="minorHAnsi"/>
          <w:b/>
          <w:sz w:val="20"/>
          <w:szCs w:val="20"/>
        </w:rPr>
      </w:pPr>
    </w:p>
    <w:p w14:paraId="769324A2" w14:textId="3BA12547" w:rsidR="00F77ADE" w:rsidRPr="004D1B4E" w:rsidRDefault="009D1AC6"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 xml:space="preserve">Käesoleva lepingu lõppemisel peab lõppkasutaja hävitama kõik tema valduses olevad </w:t>
      </w:r>
      <w:r w:rsidR="00F77ADE" w:rsidRPr="004D1B4E">
        <w:rPr>
          <w:rFonts w:asciiTheme="minorHAnsi" w:hAnsiTheme="minorHAnsi" w:cstheme="minorHAnsi"/>
          <w:sz w:val="20"/>
          <w:szCs w:val="20"/>
        </w:rPr>
        <w:t xml:space="preserve">süsteemi ja/või </w:t>
      </w:r>
      <w:proofErr w:type="spellStart"/>
      <w:r w:rsidR="00212073" w:rsidRPr="004D1B4E">
        <w:rPr>
          <w:rFonts w:asciiTheme="minorHAnsi" w:hAnsiTheme="minorHAnsi" w:cstheme="minorHAnsi"/>
          <w:sz w:val="20"/>
          <w:szCs w:val="20"/>
        </w:rPr>
        <w:t>EMVSi</w:t>
      </w:r>
      <w:proofErr w:type="spellEnd"/>
      <w:r w:rsidR="00212073" w:rsidRPr="004D1B4E">
        <w:rPr>
          <w:rFonts w:asciiTheme="minorHAnsi" w:hAnsiTheme="minorHAnsi" w:cstheme="minorHAnsi"/>
          <w:sz w:val="20"/>
          <w:szCs w:val="20"/>
        </w:rPr>
        <w:t xml:space="preserve"> komponentide kohta käivad</w:t>
      </w:r>
      <w:r w:rsidRPr="004D1B4E">
        <w:rPr>
          <w:rFonts w:asciiTheme="minorHAnsi" w:hAnsiTheme="minorHAnsi" w:cstheme="minorHAnsi"/>
          <w:sz w:val="20"/>
          <w:szCs w:val="20"/>
        </w:rPr>
        <w:t xml:space="preserve"> dokumendid (kui need on olemas)</w:t>
      </w:r>
      <w:r w:rsidR="006051E9" w:rsidRPr="004D1B4E">
        <w:rPr>
          <w:rFonts w:asciiTheme="minorHAnsi" w:hAnsiTheme="minorHAnsi" w:cstheme="minorHAnsi"/>
          <w:sz w:val="20"/>
          <w:szCs w:val="20"/>
        </w:rPr>
        <w:t xml:space="preserve"> ning ei ole õigustatud kasutama enam </w:t>
      </w:r>
      <w:r w:rsidR="00FC0386" w:rsidRPr="004D1B4E">
        <w:rPr>
          <w:rFonts w:asciiTheme="minorHAnsi" w:hAnsiTheme="minorHAnsi" w:cstheme="minorHAnsi"/>
          <w:sz w:val="20"/>
          <w:szCs w:val="20"/>
        </w:rPr>
        <w:t xml:space="preserve">tehtud arendusi andmekoguga </w:t>
      </w:r>
      <w:proofErr w:type="spellStart"/>
      <w:r w:rsidR="00FC0386" w:rsidRPr="004D1B4E">
        <w:rPr>
          <w:rFonts w:asciiTheme="minorHAnsi" w:hAnsiTheme="minorHAnsi" w:cstheme="minorHAnsi"/>
          <w:sz w:val="20"/>
          <w:szCs w:val="20"/>
        </w:rPr>
        <w:t>liidestumiseks</w:t>
      </w:r>
      <w:proofErr w:type="spellEnd"/>
      <w:r w:rsidR="00215F62" w:rsidRPr="004D1B4E">
        <w:rPr>
          <w:rFonts w:asciiTheme="minorHAnsi" w:hAnsiTheme="minorHAnsi" w:cstheme="minorHAnsi"/>
          <w:sz w:val="20"/>
          <w:szCs w:val="20"/>
        </w:rPr>
        <w:t xml:space="preserve"> ega sellele juurde pääsu saamiseks</w:t>
      </w:r>
      <w:r w:rsidR="00F77ADE" w:rsidRPr="004D1B4E">
        <w:rPr>
          <w:rFonts w:asciiTheme="minorHAnsi" w:hAnsiTheme="minorHAnsi" w:cstheme="minorHAnsi"/>
          <w:sz w:val="20"/>
          <w:szCs w:val="20"/>
        </w:rPr>
        <w:t>. Välja arvatud kui nende dokumentide säilitamise on vajalik seoses lõppkasutaja kohustusega täita ELi võltsitud ravimite direktiivi ja delegeeritud määruse või asjakohases seadusandluses toodud tingimusi</w:t>
      </w:r>
      <w:r w:rsidR="00042B44">
        <w:rPr>
          <w:rFonts w:asciiTheme="minorHAnsi" w:hAnsiTheme="minorHAnsi" w:cstheme="minorHAnsi"/>
          <w:sz w:val="20"/>
          <w:szCs w:val="20"/>
        </w:rPr>
        <w:t>.</w:t>
      </w:r>
      <w:r w:rsidR="00F77ADE" w:rsidRPr="004D1B4E">
        <w:rPr>
          <w:rFonts w:asciiTheme="minorHAnsi" w:hAnsiTheme="minorHAnsi" w:cstheme="minorHAnsi"/>
          <w:sz w:val="20"/>
          <w:szCs w:val="20"/>
        </w:rPr>
        <w:t xml:space="preserve"> </w:t>
      </w:r>
      <w:r w:rsidR="00042B44">
        <w:rPr>
          <w:rFonts w:asciiTheme="minorHAnsi" w:hAnsiTheme="minorHAnsi" w:cstheme="minorHAnsi"/>
          <w:sz w:val="20"/>
          <w:szCs w:val="20"/>
        </w:rPr>
        <w:t>N</w:t>
      </w:r>
      <w:r w:rsidR="00F77ADE" w:rsidRPr="004D1B4E">
        <w:rPr>
          <w:rFonts w:asciiTheme="minorHAnsi" w:hAnsiTheme="minorHAnsi" w:cstheme="minorHAnsi"/>
          <w:sz w:val="20"/>
          <w:szCs w:val="20"/>
        </w:rPr>
        <w:t xml:space="preserve">imetatud kohustusest peab lõppkasutaja </w:t>
      </w:r>
      <w:proofErr w:type="spellStart"/>
      <w:r w:rsidR="00F77ADE" w:rsidRPr="004D1B4E">
        <w:rPr>
          <w:rFonts w:asciiTheme="minorHAnsi" w:hAnsiTheme="minorHAnsi" w:cstheme="minorHAnsi"/>
          <w:sz w:val="20"/>
          <w:szCs w:val="20"/>
        </w:rPr>
        <w:t>REKS</w:t>
      </w:r>
      <w:r w:rsidR="00042B44">
        <w:rPr>
          <w:rFonts w:asciiTheme="minorHAnsi" w:hAnsiTheme="minorHAnsi" w:cstheme="minorHAnsi"/>
          <w:sz w:val="20"/>
          <w:szCs w:val="20"/>
        </w:rPr>
        <w:t>’i</w:t>
      </w:r>
      <w:proofErr w:type="spellEnd"/>
      <w:r w:rsidR="00042B44">
        <w:rPr>
          <w:rFonts w:asciiTheme="minorHAnsi" w:hAnsiTheme="minorHAnsi" w:cstheme="minorHAnsi"/>
          <w:sz w:val="20"/>
          <w:szCs w:val="20"/>
        </w:rPr>
        <w:t xml:space="preserve"> kirjalikult informeerima </w:t>
      </w:r>
      <w:r w:rsidR="00F77ADE" w:rsidRPr="004D1B4E">
        <w:rPr>
          <w:rFonts w:asciiTheme="minorHAnsi" w:hAnsiTheme="minorHAnsi" w:cstheme="minorHAnsi"/>
          <w:sz w:val="20"/>
          <w:szCs w:val="20"/>
        </w:rPr>
        <w:t xml:space="preserve">ning </w:t>
      </w:r>
      <w:r w:rsidR="00D851F0">
        <w:rPr>
          <w:rFonts w:asciiTheme="minorHAnsi" w:hAnsiTheme="minorHAnsi" w:cstheme="minorHAnsi"/>
          <w:sz w:val="20"/>
          <w:szCs w:val="20"/>
        </w:rPr>
        <w:t>peab</w:t>
      </w:r>
      <w:r w:rsidR="00F77ADE" w:rsidRPr="004D1B4E">
        <w:rPr>
          <w:rFonts w:asciiTheme="minorHAnsi" w:hAnsiTheme="minorHAnsi" w:cstheme="minorHAnsi"/>
          <w:sz w:val="20"/>
          <w:szCs w:val="20"/>
        </w:rPr>
        <w:t xml:space="preserve"> tagama dokumentatsiooni hoidmise turvaliselt.</w:t>
      </w:r>
    </w:p>
    <w:p w14:paraId="20013391" w14:textId="77777777" w:rsidR="00F77ADE" w:rsidRPr="004D1B4E" w:rsidRDefault="00F77ADE" w:rsidP="00E338B2">
      <w:pPr>
        <w:pStyle w:val="ListParagraph"/>
        <w:spacing w:before="0"/>
        <w:rPr>
          <w:rFonts w:asciiTheme="minorHAnsi" w:hAnsiTheme="minorHAnsi" w:cstheme="minorHAnsi"/>
          <w:b/>
          <w:sz w:val="20"/>
          <w:szCs w:val="20"/>
        </w:rPr>
      </w:pPr>
    </w:p>
    <w:p w14:paraId="18179F40" w14:textId="77777777" w:rsidR="00F77ADE" w:rsidRPr="004D1B4E" w:rsidRDefault="00F77ADE"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Kohaldatav õigus ja vaidluste lahendamine</w:t>
      </w:r>
    </w:p>
    <w:p w14:paraId="00D89FC9" w14:textId="77777777" w:rsidR="001D2DE6" w:rsidRPr="007509D0" w:rsidRDefault="001D2DE6" w:rsidP="00E338B2">
      <w:pPr>
        <w:ind w:left="170" w:firstLine="0"/>
        <w:rPr>
          <w:rFonts w:cstheme="minorHAnsi"/>
          <w:b/>
        </w:rPr>
      </w:pPr>
    </w:p>
    <w:p w14:paraId="2E1FE08F" w14:textId="75AF0136" w:rsidR="009D1AC6" w:rsidRPr="004D1B4E" w:rsidRDefault="009D1AC6" w:rsidP="00E338B2">
      <w:pPr>
        <w:pStyle w:val="ListParagraph"/>
        <w:spacing w:before="0"/>
        <w:ind w:left="850" w:firstLine="0"/>
        <w:rPr>
          <w:rFonts w:asciiTheme="minorHAnsi" w:hAnsiTheme="minorHAnsi" w:cstheme="minorHAnsi"/>
          <w:b/>
          <w:sz w:val="20"/>
          <w:szCs w:val="20"/>
        </w:rPr>
      </w:pPr>
      <w:r w:rsidRPr="004D1B4E">
        <w:rPr>
          <w:rFonts w:asciiTheme="minorHAnsi" w:hAnsiTheme="minorHAnsi" w:cstheme="minorHAnsi"/>
          <w:sz w:val="20"/>
          <w:szCs w:val="20"/>
        </w:rPr>
        <w:t>Käesolevat lepingut ja mis tahes lepingulisi või lepinguväliseid (sh lepingueelsed) küsimusi seoses nende sõlmimise, kehtivuse, tõlgendamise, jõustamise, täitmise ja lõpetamisega reguleeritakse ja tõlgendatakse vastavalt Eesti Vabariigi seadustele.</w:t>
      </w:r>
    </w:p>
    <w:p w14:paraId="0D6EB985" w14:textId="77777777" w:rsidR="001D2DE6" w:rsidRPr="004D1B4E" w:rsidRDefault="001D2DE6" w:rsidP="00E338B2">
      <w:pPr>
        <w:pStyle w:val="ListParagraph"/>
        <w:spacing w:before="0"/>
        <w:ind w:left="850" w:hanging="680"/>
        <w:rPr>
          <w:rFonts w:asciiTheme="minorHAnsi" w:hAnsiTheme="minorHAnsi" w:cstheme="minorHAnsi"/>
          <w:b/>
          <w:sz w:val="20"/>
          <w:szCs w:val="20"/>
        </w:rPr>
      </w:pPr>
    </w:p>
    <w:p w14:paraId="4F41C375" w14:textId="4FBB3404" w:rsidR="00F77ADE" w:rsidRPr="004D1B4E" w:rsidRDefault="009D1AC6" w:rsidP="00E338B2">
      <w:pPr>
        <w:pStyle w:val="ListParagraph"/>
        <w:spacing w:before="0"/>
        <w:ind w:left="850" w:firstLine="0"/>
        <w:rPr>
          <w:rFonts w:asciiTheme="minorHAnsi" w:hAnsiTheme="minorHAnsi" w:cstheme="minorHAnsi"/>
          <w:b/>
          <w:sz w:val="20"/>
          <w:szCs w:val="20"/>
        </w:rPr>
      </w:pPr>
      <w:r w:rsidRPr="004D1B4E">
        <w:rPr>
          <w:rFonts w:asciiTheme="minorHAnsi" w:hAnsiTheme="minorHAnsi" w:cstheme="minorHAnsi"/>
          <w:sz w:val="20"/>
          <w:szCs w:val="20"/>
        </w:rPr>
        <w:t xml:space="preserve">Kõik käesoleva lepinguga seotud vaidlused, vastuolud või nõuded lahendatakse eelkõige lepinguosaliste vaheliste läbirääkimiste käigus. Juhul, kui läbirääkimised ebaõnnestuvad, </w:t>
      </w:r>
      <w:r w:rsidRPr="004D1B4E">
        <w:rPr>
          <w:rFonts w:asciiTheme="minorHAnsi" w:hAnsiTheme="minorHAnsi" w:cstheme="minorHAnsi"/>
          <w:sz w:val="20"/>
          <w:szCs w:val="20"/>
        </w:rPr>
        <w:lastRenderedPageBreak/>
        <w:t xml:space="preserve">lahendatakse selline vaidlus, vastuolu või nõue lõplikult </w:t>
      </w:r>
      <w:r w:rsidR="00E71A96" w:rsidRPr="004D1B4E">
        <w:rPr>
          <w:rFonts w:asciiTheme="minorHAnsi" w:hAnsiTheme="minorHAnsi" w:cstheme="minorHAnsi"/>
          <w:sz w:val="20"/>
          <w:szCs w:val="20"/>
        </w:rPr>
        <w:t xml:space="preserve">kohtumenetluse käigus Harju Maakohtus. </w:t>
      </w:r>
    </w:p>
    <w:p w14:paraId="67986A22" w14:textId="6CCB5D72" w:rsidR="00CC2663" w:rsidRPr="004D1B4E" w:rsidRDefault="00CC2663" w:rsidP="00E338B2">
      <w:pPr>
        <w:rPr>
          <w:rFonts w:cstheme="minorHAnsi"/>
          <w:sz w:val="20"/>
          <w:szCs w:val="20"/>
        </w:rPr>
      </w:pPr>
    </w:p>
    <w:p w14:paraId="50CCDAA5" w14:textId="77777777" w:rsidR="00D32404" w:rsidRPr="004D1B4E" w:rsidRDefault="00D32404" w:rsidP="00E338B2">
      <w:pPr>
        <w:rPr>
          <w:rFonts w:cstheme="minorHAnsi"/>
          <w:sz w:val="20"/>
          <w:szCs w:val="20"/>
        </w:rPr>
      </w:pPr>
    </w:p>
    <w:p w14:paraId="393F9F32" w14:textId="6BCFDEFF" w:rsidR="00262CA5" w:rsidRPr="004D1B4E" w:rsidRDefault="00262CA5" w:rsidP="00E338B2">
      <w:pPr>
        <w:pStyle w:val="ListParagraph"/>
        <w:numPr>
          <w:ilvl w:val="0"/>
          <w:numId w:val="2"/>
        </w:numPr>
        <w:spacing w:before="0"/>
        <w:rPr>
          <w:rFonts w:asciiTheme="minorHAnsi" w:hAnsiTheme="minorHAnsi" w:cstheme="minorHAnsi"/>
          <w:b/>
          <w:sz w:val="20"/>
          <w:szCs w:val="20"/>
        </w:rPr>
      </w:pPr>
      <w:r w:rsidRPr="004D1B4E">
        <w:rPr>
          <w:rFonts w:asciiTheme="minorHAnsi" w:hAnsiTheme="minorHAnsi" w:cstheme="minorHAnsi"/>
          <w:b/>
          <w:sz w:val="20"/>
          <w:szCs w:val="20"/>
        </w:rPr>
        <w:t xml:space="preserve">Mõisted </w:t>
      </w:r>
    </w:p>
    <w:p w14:paraId="20AABD42" w14:textId="77777777" w:rsidR="001D2DE6" w:rsidRPr="004D1B4E" w:rsidRDefault="001D2DE6" w:rsidP="00E338B2">
      <w:pPr>
        <w:pStyle w:val="ListParagraph"/>
        <w:spacing w:before="0"/>
        <w:ind w:left="360" w:firstLine="0"/>
        <w:rPr>
          <w:rFonts w:asciiTheme="minorHAnsi" w:hAnsiTheme="minorHAnsi" w:cstheme="minorHAnsi"/>
          <w:b/>
          <w:sz w:val="20"/>
          <w:szCs w:val="20"/>
        </w:rPr>
      </w:pPr>
    </w:p>
    <w:p w14:paraId="509B84B7" w14:textId="773C1941" w:rsidR="00262CA5" w:rsidRPr="004D1B4E" w:rsidRDefault="00262CA5" w:rsidP="00E338B2">
      <w:pPr>
        <w:pStyle w:val="ListParagraph"/>
        <w:spacing w:before="0"/>
        <w:ind w:left="720" w:firstLine="0"/>
        <w:rPr>
          <w:rFonts w:asciiTheme="minorHAnsi" w:hAnsiTheme="minorHAnsi" w:cstheme="minorHAnsi"/>
          <w:sz w:val="20"/>
          <w:szCs w:val="20"/>
        </w:rPr>
      </w:pPr>
      <w:r w:rsidRPr="004D1B4E">
        <w:rPr>
          <w:rFonts w:asciiTheme="minorHAnsi" w:hAnsiTheme="minorHAnsi" w:cstheme="minorHAnsi"/>
          <w:sz w:val="20"/>
          <w:szCs w:val="20"/>
        </w:rPr>
        <w:t>Käesolevas lepingus kasutatakse järgmisi termineid allpool toodud tähendustega:</w:t>
      </w:r>
    </w:p>
    <w:p w14:paraId="57A1CC5F" w14:textId="77777777" w:rsidR="00343488" w:rsidRPr="004D1B4E" w:rsidRDefault="00343488" w:rsidP="00E338B2">
      <w:pPr>
        <w:pStyle w:val="ListParagraph"/>
        <w:spacing w:before="0"/>
        <w:ind w:left="720" w:firstLine="0"/>
        <w:rPr>
          <w:rFonts w:asciiTheme="minorHAnsi" w:hAnsiTheme="minorHAnsi" w:cstheme="minorHAnsi"/>
          <w:sz w:val="20"/>
          <w:szCs w:val="20"/>
        </w:rPr>
      </w:pPr>
    </w:p>
    <w:p w14:paraId="5B75A7A6" w14:textId="3D1671AD"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Konfidentsiaalne teave:</w:t>
      </w:r>
    </w:p>
    <w:p w14:paraId="7F6BFCCB" w14:textId="25BDEC91" w:rsidR="00262CA5" w:rsidRPr="004D1B4E" w:rsidRDefault="00262CA5"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 xml:space="preserve">kõik mis tahes olemusega teave (sealhulgas, kuid mitte ainult, kõik andmed, ärisaladused, oskusteave, äriteave, plaanid, aruanded, analüüsid, uuringud, joonised, kujundused, mudelid, kontseptsioonid, ideed, avastused, tehnikad, skeemid , tööriistad, arvutiprogrammid, voodiagrammid, protsessid, ajakavad, spetsifikatsioonid </w:t>
      </w:r>
      <w:r w:rsidR="00660545" w:rsidRPr="004D1B4E">
        <w:rPr>
          <w:rFonts w:asciiTheme="minorHAnsi" w:hAnsiTheme="minorHAnsi" w:cstheme="minorHAnsi"/>
          <w:sz w:val="20"/>
          <w:szCs w:val="20"/>
        </w:rPr>
        <w:t xml:space="preserve">ning </w:t>
      </w:r>
      <w:r w:rsidRPr="004D1B4E">
        <w:rPr>
          <w:rFonts w:asciiTheme="minorHAnsi" w:hAnsiTheme="minorHAnsi" w:cstheme="minorHAnsi"/>
          <w:sz w:val="20"/>
          <w:szCs w:val="20"/>
        </w:rPr>
        <w:t>tehnilised ja kvaliteedistandardid (nagu lepingu kavandid ja allkirjastatud lepingud, äri- ja/või finantsdokumendid, näidised, kirjavahetus ja esitlused)),</w:t>
      </w:r>
    </w:p>
    <w:p w14:paraId="3D10995E" w14:textId="77777777" w:rsidR="00262CA5" w:rsidRPr="004D1B4E" w:rsidRDefault="00262CA5" w:rsidP="00E338B2">
      <w:pPr>
        <w:pStyle w:val="ListParagraph"/>
        <w:numPr>
          <w:ilvl w:val="3"/>
          <w:numId w:val="2"/>
        </w:numPr>
        <w:spacing w:before="0"/>
        <w:ind w:left="1701" w:hanging="794"/>
        <w:rPr>
          <w:rFonts w:asciiTheme="minorHAnsi" w:hAnsiTheme="minorHAnsi" w:cstheme="minorHAnsi"/>
          <w:b/>
          <w:sz w:val="20"/>
          <w:szCs w:val="20"/>
        </w:rPr>
      </w:pPr>
      <w:r w:rsidRPr="004D1B4E">
        <w:rPr>
          <w:rFonts w:asciiTheme="minorHAnsi" w:hAnsiTheme="minorHAnsi" w:cstheme="minorHAnsi"/>
          <w:sz w:val="20"/>
          <w:szCs w:val="20"/>
        </w:rPr>
        <w:t xml:space="preserve">mis tahes vormis, formaadis või kandjal (sealhulgas, kuid mitte ainult, kirjalikud, suulised, graafilised, elektroonilised, </w:t>
      </w:r>
      <w:proofErr w:type="spellStart"/>
      <w:r w:rsidRPr="004D1B4E">
        <w:rPr>
          <w:rFonts w:asciiTheme="minorHAnsi" w:hAnsiTheme="minorHAnsi" w:cstheme="minorHAnsi"/>
          <w:sz w:val="20"/>
          <w:szCs w:val="20"/>
        </w:rPr>
        <w:t>html</w:t>
      </w:r>
      <w:proofErr w:type="spellEnd"/>
      <w:r w:rsidRPr="004D1B4E">
        <w:rPr>
          <w:rFonts w:asciiTheme="minorHAnsi" w:hAnsiTheme="minorHAnsi" w:cstheme="minorHAnsi"/>
          <w:sz w:val="20"/>
          <w:szCs w:val="20"/>
        </w:rPr>
        <w:t>-leheküljed, pildid, heli, video),</w:t>
      </w:r>
    </w:p>
    <w:p w14:paraId="7897E579" w14:textId="77777777" w:rsidR="00262CA5" w:rsidRPr="004D1B4E" w:rsidRDefault="00262CA5" w:rsidP="00E338B2">
      <w:pPr>
        <w:pStyle w:val="ListParagraph"/>
        <w:numPr>
          <w:ilvl w:val="3"/>
          <w:numId w:val="2"/>
        </w:numPr>
        <w:spacing w:before="0"/>
        <w:ind w:left="1701" w:hanging="794"/>
        <w:rPr>
          <w:rFonts w:asciiTheme="minorHAnsi" w:hAnsiTheme="minorHAnsi" w:cstheme="minorHAnsi"/>
          <w:b/>
          <w:sz w:val="20"/>
          <w:szCs w:val="20"/>
        </w:rPr>
      </w:pPr>
      <w:r w:rsidRPr="004D1B4E">
        <w:rPr>
          <w:rFonts w:asciiTheme="minorHAnsi" w:hAnsiTheme="minorHAnsi" w:cstheme="minorHAnsi"/>
          <w:sz w:val="20"/>
          <w:szCs w:val="20"/>
        </w:rPr>
        <w:t xml:space="preserve">mille avalikustav pool avalikustab </w:t>
      </w:r>
      <w:proofErr w:type="spellStart"/>
      <w:r w:rsidRPr="004D1B4E">
        <w:rPr>
          <w:rFonts w:asciiTheme="minorHAnsi" w:hAnsiTheme="minorHAnsi" w:cstheme="minorHAnsi"/>
          <w:sz w:val="20"/>
          <w:szCs w:val="20"/>
        </w:rPr>
        <w:t>vastuvõtvale</w:t>
      </w:r>
      <w:proofErr w:type="spellEnd"/>
      <w:r w:rsidRPr="004D1B4E">
        <w:rPr>
          <w:rFonts w:asciiTheme="minorHAnsi" w:hAnsiTheme="minorHAnsi" w:cstheme="minorHAnsi"/>
          <w:sz w:val="20"/>
          <w:szCs w:val="20"/>
        </w:rPr>
        <w:t xml:space="preserve"> poolele või millele </w:t>
      </w:r>
      <w:proofErr w:type="spellStart"/>
      <w:r w:rsidRPr="004D1B4E">
        <w:rPr>
          <w:rFonts w:asciiTheme="minorHAnsi" w:hAnsiTheme="minorHAnsi" w:cstheme="minorHAnsi"/>
          <w:sz w:val="20"/>
          <w:szCs w:val="20"/>
        </w:rPr>
        <w:t>vastuvõttev</w:t>
      </w:r>
      <w:proofErr w:type="spellEnd"/>
      <w:r w:rsidRPr="004D1B4E">
        <w:rPr>
          <w:rFonts w:asciiTheme="minorHAnsi" w:hAnsiTheme="minorHAnsi" w:cstheme="minorHAnsi"/>
          <w:sz w:val="20"/>
          <w:szCs w:val="20"/>
        </w:rPr>
        <w:t xml:space="preserve"> pool saab juurdepääsu ja mis on seotud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selle väljatöötamise, rakendamise, testimise või haldamisega, sealhulgas, kuid mitte ainult, EMVO liikmete,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aktsionäride, süsteemi arendamise, rakendamise, testimise või haldamisega seotud kolmandate isikute ja lõppkasutajate teave;</w:t>
      </w:r>
    </w:p>
    <w:p w14:paraId="1335E978" w14:textId="2E676790" w:rsidR="00262CA5" w:rsidRPr="004D1B4E" w:rsidRDefault="00262CA5"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kõik</w:t>
      </w:r>
      <w:r w:rsidR="00660545" w:rsidRPr="004D1B4E">
        <w:rPr>
          <w:rFonts w:asciiTheme="minorHAnsi" w:hAnsiTheme="minorHAnsi" w:cstheme="minorHAnsi"/>
          <w:sz w:val="20"/>
          <w:szCs w:val="20"/>
        </w:rPr>
        <w:t xml:space="preserve"> süsteemis sisalduvad</w:t>
      </w:r>
      <w:r w:rsidRPr="004D1B4E">
        <w:rPr>
          <w:rFonts w:asciiTheme="minorHAnsi" w:hAnsiTheme="minorHAnsi" w:cstheme="minorHAnsi"/>
          <w:sz w:val="20"/>
          <w:szCs w:val="20"/>
        </w:rPr>
        <w:t xml:space="preserve"> andmed;</w:t>
      </w:r>
    </w:p>
    <w:p w14:paraId="6F761173" w14:textId="77777777" w:rsidR="00262CA5" w:rsidRPr="004D1B4E" w:rsidRDefault="00262CA5"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kõik süsteemi jaoks või sellega seotud teave ja tarkvara (sh süsteemiliides); ja</w:t>
      </w:r>
    </w:p>
    <w:p w14:paraId="14836F27" w14:textId="15515C2A" w:rsidR="00262CA5" w:rsidRPr="004D1B4E" w:rsidRDefault="00262CA5" w:rsidP="00E338B2">
      <w:pPr>
        <w:pStyle w:val="ListParagraph"/>
        <w:numPr>
          <w:ilvl w:val="2"/>
          <w:numId w:val="2"/>
        </w:numPr>
        <w:spacing w:before="0"/>
        <w:ind w:left="1360" w:hanging="680"/>
        <w:rPr>
          <w:rFonts w:asciiTheme="minorHAnsi" w:hAnsiTheme="minorHAnsi" w:cstheme="minorHAnsi"/>
          <w:b/>
          <w:sz w:val="20"/>
          <w:szCs w:val="20"/>
        </w:rPr>
      </w:pPr>
      <w:r w:rsidRPr="004D1B4E">
        <w:rPr>
          <w:rFonts w:asciiTheme="minorHAnsi" w:hAnsiTheme="minorHAnsi" w:cstheme="minorHAnsi"/>
          <w:sz w:val="20"/>
          <w:szCs w:val="20"/>
        </w:rPr>
        <w:t>kõik teave, mida ei ole eelpool mainitud, kuid mille avalikustav pool on konfidentsiaalsena määratlenud või mis on oma loomuselt selline, et</w:t>
      </w:r>
      <w:r w:rsidR="00660545" w:rsidRPr="004D1B4E">
        <w:rPr>
          <w:rFonts w:asciiTheme="minorHAnsi" w:hAnsiTheme="minorHAnsi" w:cstheme="minorHAnsi"/>
          <w:sz w:val="20"/>
          <w:szCs w:val="20"/>
        </w:rPr>
        <w:t xml:space="preserve"> seda on</w:t>
      </w:r>
      <w:r w:rsidRPr="004D1B4E">
        <w:rPr>
          <w:rFonts w:asciiTheme="minorHAnsi" w:hAnsiTheme="minorHAnsi" w:cstheme="minorHAnsi"/>
          <w:sz w:val="20"/>
          <w:szCs w:val="20"/>
        </w:rPr>
        <w:t xml:space="preserve"> mõistlik </w:t>
      </w:r>
      <w:r w:rsidR="00660545" w:rsidRPr="004D1B4E">
        <w:rPr>
          <w:rFonts w:asciiTheme="minorHAnsi" w:hAnsiTheme="minorHAnsi" w:cstheme="minorHAnsi"/>
          <w:sz w:val="20"/>
          <w:szCs w:val="20"/>
        </w:rPr>
        <w:t>määratleda</w:t>
      </w:r>
      <w:r w:rsidRPr="004D1B4E">
        <w:rPr>
          <w:rFonts w:asciiTheme="minorHAnsi" w:hAnsiTheme="minorHAnsi" w:cstheme="minorHAnsi"/>
          <w:sz w:val="20"/>
          <w:szCs w:val="20"/>
        </w:rPr>
        <w:t xml:space="preserve"> konfidentsiaalse</w:t>
      </w:r>
      <w:r w:rsidR="00660545" w:rsidRPr="004D1B4E">
        <w:rPr>
          <w:rFonts w:asciiTheme="minorHAnsi" w:hAnsiTheme="minorHAnsi" w:cstheme="minorHAnsi"/>
          <w:sz w:val="20"/>
          <w:szCs w:val="20"/>
        </w:rPr>
        <w:t>na</w:t>
      </w:r>
      <w:r w:rsidRPr="004D1B4E">
        <w:rPr>
          <w:rFonts w:asciiTheme="minorHAnsi" w:hAnsiTheme="minorHAnsi" w:cstheme="minorHAnsi"/>
          <w:sz w:val="20"/>
          <w:szCs w:val="20"/>
        </w:rPr>
        <w:t>.</w:t>
      </w:r>
    </w:p>
    <w:p w14:paraId="0781C3B5" w14:textId="77777777" w:rsidR="001D2DE6" w:rsidRPr="004D1B4E" w:rsidRDefault="001D2DE6" w:rsidP="00E338B2">
      <w:pPr>
        <w:pStyle w:val="ListParagraph"/>
        <w:spacing w:before="0"/>
        <w:ind w:left="1797" w:firstLine="0"/>
        <w:rPr>
          <w:rFonts w:asciiTheme="minorHAnsi" w:hAnsiTheme="minorHAnsi" w:cstheme="minorHAnsi"/>
          <w:b/>
          <w:sz w:val="20"/>
          <w:szCs w:val="20"/>
        </w:rPr>
      </w:pPr>
    </w:p>
    <w:p w14:paraId="227385CB" w14:textId="183DAB48"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Andmed</w:t>
      </w:r>
      <w:r w:rsidRPr="004D1B4E">
        <w:rPr>
          <w:rFonts w:asciiTheme="minorHAnsi" w:hAnsiTheme="minorHAnsi" w:cstheme="minorHAnsi"/>
          <w:sz w:val="20"/>
          <w:szCs w:val="20"/>
        </w:rPr>
        <w:t xml:space="preserve"> – mis tahes teave, mis on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või selle kaudu üles laaditud, töödeldud, üle kantud, loodud või salvestatud, nagu seda näeb ette ELi võltsitud ravimite direktiiv ja delegeeritud määrus (eelkõige selle artikli 33 lõige 1), olenemata sellest, kas selliseid andmeid hoitakse Euroopa keskuses või riiklikus süsteemis ja kas need sisaldavad isikuandmeid või mitte.</w:t>
      </w:r>
    </w:p>
    <w:p w14:paraId="10E0A94C" w14:textId="77777777" w:rsidR="001D2DE6" w:rsidRPr="004D1B4E" w:rsidRDefault="001D2DE6" w:rsidP="00E338B2">
      <w:pPr>
        <w:pStyle w:val="ListParagraph"/>
        <w:spacing w:before="0"/>
        <w:ind w:left="850" w:hanging="680"/>
        <w:rPr>
          <w:rFonts w:asciiTheme="minorHAnsi" w:hAnsiTheme="minorHAnsi" w:cstheme="minorHAnsi"/>
          <w:b/>
          <w:sz w:val="20"/>
          <w:szCs w:val="20"/>
        </w:rPr>
      </w:pPr>
    </w:p>
    <w:p w14:paraId="579C7CA2" w14:textId="15CB8EAC"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bCs/>
          <w:sz w:val="20"/>
          <w:szCs w:val="20"/>
        </w:rPr>
        <w:t>Delegeeritud määrus</w:t>
      </w:r>
      <w:r w:rsidRPr="004D1B4E">
        <w:rPr>
          <w:rFonts w:asciiTheme="minorHAnsi" w:hAnsiTheme="minorHAnsi" w:cstheme="minorHAnsi"/>
          <w:sz w:val="20"/>
          <w:szCs w:val="20"/>
        </w:rPr>
        <w:t xml:space="preserve"> – komisjoni 2. oktoobri 2015. aasta delegeeritud määrus (EL) 2016/161, millega täiendatakse Euroopa Parlamendi ja nõukogu direktiivi 2001/83/EÜ üksikasjalike eeskirjade kehtestamisega </w:t>
      </w:r>
      <w:proofErr w:type="spellStart"/>
      <w:r w:rsidRPr="004D1B4E">
        <w:rPr>
          <w:rFonts w:asciiTheme="minorHAnsi" w:hAnsiTheme="minorHAnsi" w:cstheme="minorHAnsi"/>
          <w:sz w:val="20"/>
          <w:szCs w:val="20"/>
        </w:rPr>
        <w:t>inimtervishoius</w:t>
      </w:r>
      <w:proofErr w:type="spellEnd"/>
      <w:r w:rsidRPr="004D1B4E">
        <w:rPr>
          <w:rFonts w:asciiTheme="minorHAnsi" w:hAnsiTheme="minorHAnsi" w:cstheme="minorHAnsi"/>
          <w:sz w:val="20"/>
          <w:szCs w:val="20"/>
        </w:rPr>
        <w:t xml:space="preserve"> kasutatavate ravimite </w:t>
      </w:r>
      <w:proofErr w:type="spellStart"/>
      <w:r w:rsidRPr="004D1B4E">
        <w:rPr>
          <w:rFonts w:asciiTheme="minorHAnsi" w:hAnsiTheme="minorHAnsi" w:cstheme="minorHAnsi"/>
          <w:sz w:val="20"/>
          <w:szCs w:val="20"/>
        </w:rPr>
        <w:t>välispakendil</w:t>
      </w:r>
      <w:proofErr w:type="spellEnd"/>
      <w:r w:rsidRPr="004D1B4E">
        <w:rPr>
          <w:rFonts w:asciiTheme="minorHAnsi" w:hAnsiTheme="minorHAnsi" w:cstheme="minorHAnsi"/>
          <w:sz w:val="20"/>
          <w:szCs w:val="20"/>
        </w:rPr>
        <w:t xml:space="preserve"> olevate turvaelementide kohta.</w:t>
      </w:r>
    </w:p>
    <w:p w14:paraId="3D2D0997" w14:textId="77777777" w:rsidR="001D2DE6" w:rsidRPr="004D1B4E" w:rsidRDefault="001D2DE6" w:rsidP="00E338B2">
      <w:pPr>
        <w:rPr>
          <w:rFonts w:cstheme="minorHAnsi"/>
          <w:b/>
          <w:sz w:val="20"/>
          <w:szCs w:val="20"/>
        </w:rPr>
      </w:pPr>
    </w:p>
    <w:p w14:paraId="32FAE965" w14:textId="27C808F1"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Jõustumiskuupäev</w:t>
      </w:r>
      <w:r w:rsidRPr="004D1B4E">
        <w:rPr>
          <w:rFonts w:asciiTheme="minorHAnsi" w:hAnsiTheme="minorHAnsi" w:cstheme="minorHAnsi"/>
          <w:sz w:val="20"/>
          <w:szCs w:val="20"/>
        </w:rPr>
        <w:t xml:space="preserve"> – käesoleva lepingu </w:t>
      </w:r>
      <w:r w:rsidR="001638B9" w:rsidRPr="004D1B4E">
        <w:rPr>
          <w:rFonts w:asciiTheme="minorHAnsi" w:hAnsiTheme="minorHAnsi" w:cstheme="minorHAnsi"/>
          <w:sz w:val="20"/>
          <w:szCs w:val="20"/>
        </w:rPr>
        <w:t xml:space="preserve">mõlema lepingu poole poolt  </w:t>
      </w:r>
      <w:r w:rsidRPr="004D1B4E">
        <w:rPr>
          <w:rFonts w:asciiTheme="minorHAnsi" w:hAnsiTheme="minorHAnsi" w:cstheme="minorHAnsi"/>
          <w:sz w:val="20"/>
          <w:szCs w:val="20"/>
        </w:rPr>
        <w:t>allkirjastamise kuupäev.</w:t>
      </w:r>
    </w:p>
    <w:p w14:paraId="615C054F" w14:textId="77777777" w:rsidR="001D2DE6" w:rsidRPr="004D1B4E" w:rsidRDefault="001D2DE6" w:rsidP="00E338B2">
      <w:pPr>
        <w:rPr>
          <w:rFonts w:cstheme="minorHAnsi"/>
          <w:b/>
          <w:sz w:val="20"/>
          <w:szCs w:val="20"/>
        </w:rPr>
      </w:pPr>
    </w:p>
    <w:p w14:paraId="7B1066C8" w14:textId="552773DC"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proofErr w:type="spellStart"/>
      <w:r w:rsidRPr="004D1B4E">
        <w:rPr>
          <w:rFonts w:asciiTheme="minorHAnsi" w:hAnsiTheme="minorHAnsi" w:cstheme="minorHAnsi"/>
          <w:b/>
          <w:sz w:val="20"/>
          <w:szCs w:val="20"/>
        </w:rPr>
        <w:t>EMVSi</w:t>
      </w:r>
      <w:proofErr w:type="spellEnd"/>
      <w:r w:rsidRPr="004D1B4E">
        <w:rPr>
          <w:rFonts w:asciiTheme="minorHAnsi" w:hAnsiTheme="minorHAnsi" w:cstheme="minorHAnsi"/>
          <w:b/>
          <w:sz w:val="20"/>
          <w:szCs w:val="20"/>
        </w:rPr>
        <w:t xml:space="preserve"> rakendusfaas</w:t>
      </w:r>
      <w:r w:rsidRPr="004D1B4E">
        <w:rPr>
          <w:rFonts w:asciiTheme="minorHAnsi" w:hAnsiTheme="minorHAnsi" w:cstheme="minorHAnsi"/>
          <w:sz w:val="20"/>
          <w:szCs w:val="20"/>
        </w:rPr>
        <w:t xml:space="preserve"> –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piiratud ulatuse ja esialgse töörežiimiga käivitamisperiood, mis lõpeb automaatselt 8. veebruaril 2019 kell 23.59.59 Kesk-Euroopa aja järgi.</w:t>
      </w:r>
    </w:p>
    <w:p w14:paraId="0F4832F0" w14:textId="77777777" w:rsidR="009508A1" w:rsidRPr="004D1B4E" w:rsidRDefault="009508A1" w:rsidP="00E338B2">
      <w:pPr>
        <w:pStyle w:val="ListParagraph"/>
        <w:spacing w:before="0"/>
        <w:ind w:left="850" w:hanging="680"/>
        <w:rPr>
          <w:rFonts w:asciiTheme="minorHAnsi" w:hAnsiTheme="minorHAnsi" w:cstheme="minorHAnsi"/>
          <w:b/>
          <w:sz w:val="20"/>
          <w:szCs w:val="20"/>
        </w:rPr>
      </w:pPr>
    </w:p>
    <w:p w14:paraId="65948F3E" w14:textId="4A2077C9" w:rsidR="009508A1" w:rsidRPr="004D1B4E" w:rsidRDefault="009508A1"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 xml:space="preserve">EMVS kasutusfaas– </w:t>
      </w:r>
      <w:r w:rsidRPr="004D1B4E">
        <w:rPr>
          <w:rFonts w:asciiTheme="minorHAnsi" w:hAnsiTheme="minorHAnsi" w:cstheme="minorHAnsi"/>
          <w:sz w:val="20"/>
          <w:szCs w:val="20"/>
        </w:rPr>
        <w:t>EMVS täielik toimimine, mis algab 9. veebruaril 2019 kell 00:00:00 Kesk-Euroopa aja järgi.</w:t>
      </w:r>
    </w:p>
    <w:p w14:paraId="4A18BA83" w14:textId="77777777" w:rsidR="001D2DE6" w:rsidRPr="004D1B4E" w:rsidRDefault="001D2DE6" w:rsidP="00E338B2">
      <w:pPr>
        <w:rPr>
          <w:rFonts w:cstheme="minorHAnsi"/>
          <w:b/>
          <w:sz w:val="20"/>
          <w:szCs w:val="20"/>
        </w:rPr>
      </w:pPr>
    </w:p>
    <w:p w14:paraId="0963B688" w14:textId="2B5FC903"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lastRenderedPageBreak/>
        <w:t>Lõppkasutaja esindaja</w:t>
      </w:r>
      <w:r w:rsidRPr="004D1B4E">
        <w:rPr>
          <w:rFonts w:asciiTheme="minorHAnsi" w:hAnsiTheme="minorHAnsi" w:cstheme="minorHAnsi"/>
          <w:sz w:val="20"/>
          <w:szCs w:val="20"/>
        </w:rPr>
        <w:t xml:space="preserve"> – lõppkasutaja poolt volitatud ametnik, töötaja või esindaja.</w:t>
      </w:r>
    </w:p>
    <w:p w14:paraId="14AF3CF4" w14:textId="77777777" w:rsidR="001D2DE6" w:rsidRPr="004D1B4E" w:rsidRDefault="001D2DE6" w:rsidP="00E338B2">
      <w:pPr>
        <w:rPr>
          <w:rFonts w:cstheme="minorHAnsi"/>
          <w:b/>
          <w:sz w:val="20"/>
          <w:szCs w:val="20"/>
        </w:rPr>
      </w:pPr>
    </w:p>
    <w:p w14:paraId="651DD826" w14:textId="577968A7"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bCs/>
          <w:sz w:val="20"/>
          <w:szCs w:val="20"/>
        </w:rPr>
        <w:t>ELi võltsitud ravimite direktiiv</w:t>
      </w:r>
      <w:r w:rsidRPr="004D1B4E">
        <w:rPr>
          <w:rFonts w:asciiTheme="minorHAnsi" w:hAnsiTheme="minorHAnsi" w:cstheme="minorHAnsi"/>
          <w:sz w:val="20"/>
          <w:szCs w:val="20"/>
        </w:rPr>
        <w:t xml:space="preserve"> – Euroopa Parlamendi ja nõukogu 8. juuni 2011. aasta direktiiv 2011/62/EL, millega muudetakse direktiivi 2001/83/EÜ (</w:t>
      </w:r>
      <w:proofErr w:type="spellStart"/>
      <w:r w:rsidRPr="004D1B4E">
        <w:rPr>
          <w:rFonts w:asciiTheme="minorHAnsi" w:hAnsiTheme="minorHAnsi" w:cstheme="minorHAnsi"/>
          <w:sz w:val="20"/>
          <w:szCs w:val="20"/>
        </w:rPr>
        <w:t>inimtervishoius</w:t>
      </w:r>
      <w:proofErr w:type="spellEnd"/>
      <w:r w:rsidRPr="004D1B4E">
        <w:rPr>
          <w:rFonts w:asciiTheme="minorHAnsi" w:hAnsiTheme="minorHAnsi" w:cstheme="minorHAnsi"/>
          <w:sz w:val="20"/>
          <w:szCs w:val="20"/>
        </w:rPr>
        <w:t xml:space="preserve"> kasutatavaid ravimeid käsitlevate </w:t>
      </w:r>
      <w:r w:rsidRPr="004D1B4E">
        <w:rPr>
          <w:rFonts w:asciiTheme="minorHAnsi" w:hAnsiTheme="minorHAnsi" w:cstheme="minorHAnsi"/>
          <w:sz w:val="20"/>
          <w:szCs w:val="20"/>
        </w:rPr>
        <w:br/>
        <w:t xml:space="preserve">ühenduse eeskirjade kohta) seoses vajadusega vältida võltsitud ravimite sattumist seaduslikku tarneahelasse, samuti vajadusel asjakohased kohaldatavad </w:t>
      </w:r>
      <w:r w:rsidR="0007556A" w:rsidRPr="004D1B4E">
        <w:rPr>
          <w:rFonts w:asciiTheme="minorHAnsi" w:hAnsiTheme="minorHAnsi" w:cstheme="minorHAnsi"/>
          <w:sz w:val="20"/>
          <w:szCs w:val="20"/>
        </w:rPr>
        <w:t xml:space="preserve">Euroopa </w:t>
      </w:r>
      <w:r w:rsidR="0076437B" w:rsidRPr="004D1B4E">
        <w:rPr>
          <w:rFonts w:asciiTheme="minorHAnsi" w:hAnsiTheme="minorHAnsi" w:cstheme="minorHAnsi"/>
          <w:sz w:val="20"/>
          <w:szCs w:val="20"/>
        </w:rPr>
        <w:t>M</w:t>
      </w:r>
      <w:r w:rsidR="0007556A" w:rsidRPr="004D1B4E">
        <w:rPr>
          <w:rFonts w:asciiTheme="minorHAnsi" w:hAnsiTheme="minorHAnsi" w:cstheme="minorHAnsi"/>
          <w:sz w:val="20"/>
          <w:szCs w:val="20"/>
        </w:rPr>
        <w:t>ajanduspiirkonna</w:t>
      </w:r>
      <w:r w:rsidRPr="004D1B4E">
        <w:rPr>
          <w:rFonts w:asciiTheme="minorHAnsi" w:hAnsiTheme="minorHAnsi" w:cstheme="minorHAnsi"/>
          <w:sz w:val="20"/>
          <w:szCs w:val="20"/>
        </w:rPr>
        <w:t xml:space="preserve"> liikmesriikide siseriiklikud seadused.</w:t>
      </w:r>
    </w:p>
    <w:p w14:paraId="4698B50E" w14:textId="77777777" w:rsidR="001D2DE6" w:rsidRPr="004D1B4E" w:rsidRDefault="001D2DE6" w:rsidP="00E338B2">
      <w:pPr>
        <w:rPr>
          <w:rFonts w:cstheme="minorHAnsi"/>
          <w:b/>
          <w:sz w:val="20"/>
          <w:szCs w:val="20"/>
        </w:rPr>
      </w:pPr>
    </w:p>
    <w:p w14:paraId="771D9142" w14:textId="274C2655"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bookmarkStart w:id="1" w:name="_Hlk520455432"/>
      <w:r w:rsidRPr="004D1B4E">
        <w:rPr>
          <w:rFonts w:asciiTheme="minorHAnsi" w:hAnsiTheme="minorHAnsi" w:cstheme="minorHAnsi"/>
          <w:b/>
          <w:sz w:val="20"/>
          <w:szCs w:val="20"/>
        </w:rPr>
        <w:t>Euroopa keskus</w:t>
      </w:r>
      <w:r w:rsidR="00C9572E" w:rsidRPr="004D1B4E">
        <w:rPr>
          <w:rFonts w:asciiTheme="minorHAnsi" w:hAnsiTheme="minorHAnsi" w:cstheme="minorHAnsi"/>
          <w:b/>
          <w:sz w:val="20"/>
          <w:szCs w:val="20"/>
        </w:rPr>
        <w:t xml:space="preserve"> (EU-HUB)</w:t>
      </w:r>
      <w:r w:rsidRPr="004D1B4E">
        <w:rPr>
          <w:rFonts w:asciiTheme="minorHAnsi" w:hAnsiTheme="minorHAnsi" w:cstheme="minorHAnsi"/>
          <w:sz w:val="20"/>
          <w:szCs w:val="20"/>
        </w:rPr>
        <w:t xml:space="preserve"> </w:t>
      </w:r>
      <w:bookmarkEnd w:id="1"/>
      <w:r w:rsidRPr="004D1B4E">
        <w:rPr>
          <w:rFonts w:asciiTheme="minorHAnsi" w:hAnsiTheme="minorHAnsi" w:cstheme="minorHAnsi"/>
          <w:sz w:val="20"/>
          <w:szCs w:val="20"/>
        </w:rPr>
        <w:t xml:space="preserve">– EMVO vastutuse all olev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osa, mis artikli 32 lõike 1 punkti a kohaselt on keskne teabe- ja </w:t>
      </w:r>
      <w:proofErr w:type="spellStart"/>
      <w:r w:rsidRPr="004D1B4E">
        <w:rPr>
          <w:rFonts w:asciiTheme="minorHAnsi" w:hAnsiTheme="minorHAnsi" w:cstheme="minorHAnsi"/>
          <w:sz w:val="20"/>
          <w:szCs w:val="20"/>
        </w:rPr>
        <w:t>andmeruuter</w:t>
      </w:r>
      <w:proofErr w:type="spellEnd"/>
      <w:r w:rsidRPr="004D1B4E">
        <w:rPr>
          <w:rFonts w:asciiTheme="minorHAnsi" w:hAnsiTheme="minorHAnsi" w:cstheme="minorHAnsi"/>
          <w:sz w:val="20"/>
          <w:szCs w:val="20"/>
        </w:rPr>
        <w:t xml:space="preserve"> andmete edastamiseks riiklikesse süsteemidesse ja sealt välja; selle on üles ehitanud ja seda juhib EMVO.</w:t>
      </w:r>
    </w:p>
    <w:p w14:paraId="59838916" w14:textId="77777777" w:rsidR="001D2DE6" w:rsidRPr="004D1B4E" w:rsidRDefault="001D2DE6" w:rsidP="00E338B2">
      <w:pPr>
        <w:rPr>
          <w:rFonts w:cstheme="minorHAnsi"/>
          <w:b/>
          <w:sz w:val="20"/>
          <w:szCs w:val="20"/>
        </w:rPr>
      </w:pPr>
    </w:p>
    <w:p w14:paraId="0FC39525" w14:textId="34E89DE9"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bCs/>
          <w:sz w:val="20"/>
          <w:szCs w:val="20"/>
        </w:rPr>
        <w:t>Euroopa ravimite ehtsuse kontrolli organisatsioon</w:t>
      </w:r>
      <w:r w:rsidRPr="004D1B4E">
        <w:rPr>
          <w:rFonts w:asciiTheme="minorHAnsi" w:hAnsiTheme="minorHAnsi" w:cstheme="minorHAnsi"/>
          <w:sz w:val="20"/>
          <w:szCs w:val="20"/>
        </w:rPr>
        <w:t xml:space="preserve"> </w:t>
      </w:r>
      <w:r w:rsidR="00500B0A" w:rsidRPr="004D1B4E">
        <w:rPr>
          <w:rFonts w:asciiTheme="minorHAnsi" w:hAnsiTheme="minorHAnsi" w:cstheme="minorHAnsi"/>
          <w:sz w:val="20"/>
          <w:szCs w:val="20"/>
        </w:rPr>
        <w:t>(</w:t>
      </w:r>
      <w:r w:rsidRPr="004D1B4E">
        <w:rPr>
          <w:rFonts w:asciiTheme="minorHAnsi" w:hAnsiTheme="minorHAnsi" w:cstheme="minorHAnsi"/>
          <w:b/>
          <w:sz w:val="20"/>
          <w:szCs w:val="20"/>
        </w:rPr>
        <w:t>EMVO</w:t>
      </w:r>
      <w:r w:rsidR="00500B0A" w:rsidRPr="004D1B4E">
        <w:rPr>
          <w:rFonts w:asciiTheme="minorHAnsi" w:hAnsiTheme="minorHAnsi" w:cstheme="minorHAnsi"/>
          <w:b/>
          <w:sz w:val="20"/>
          <w:szCs w:val="20"/>
        </w:rPr>
        <w:t>)</w:t>
      </w:r>
      <w:r w:rsidRPr="004D1B4E">
        <w:rPr>
          <w:rFonts w:asciiTheme="minorHAnsi" w:hAnsiTheme="minorHAnsi" w:cstheme="minorHAnsi"/>
          <w:sz w:val="20"/>
          <w:szCs w:val="20"/>
        </w:rPr>
        <w:t xml:space="preserve"> – mittetulunduslik juriidiline isik, mis on asutatud Euroopa keskuse loomiseks ja haldamiseks kooskõlas ELi võltsitud ravimite direktiivi ja delegeeritud määrusega.</w:t>
      </w:r>
    </w:p>
    <w:p w14:paraId="63506588" w14:textId="77777777" w:rsidR="001D2DE6" w:rsidRPr="004D1B4E" w:rsidRDefault="001D2DE6" w:rsidP="00E338B2">
      <w:pPr>
        <w:rPr>
          <w:rFonts w:cstheme="minorHAnsi"/>
          <w:b/>
          <w:sz w:val="20"/>
          <w:szCs w:val="20"/>
        </w:rPr>
      </w:pPr>
    </w:p>
    <w:p w14:paraId="4D909890" w14:textId="5AFEB0A3"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bCs/>
          <w:sz w:val="20"/>
          <w:szCs w:val="20"/>
        </w:rPr>
        <w:t>Euroopa ravimite ehtsuse kontrolli süsteem</w:t>
      </w:r>
      <w:r w:rsidRPr="004D1B4E">
        <w:rPr>
          <w:rFonts w:asciiTheme="minorHAnsi" w:hAnsiTheme="minorHAnsi" w:cstheme="minorHAnsi"/>
          <w:sz w:val="20"/>
          <w:szCs w:val="20"/>
        </w:rPr>
        <w:t xml:space="preserve"> </w:t>
      </w:r>
      <w:r w:rsidR="00500B0A" w:rsidRPr="004D1B4E">
        <w:rPr>
          <w:rFonts w:asciiTheme="minorHAnsi" w:hAnsiTheme="minorHAnsi" w:cstheme="minorHAnsi"/>
          <w:sz w:val="20"/>
          <w:szCs w:val="20"/>
        </w:rPr>
        <w:t>(</w:t>
      </w:r>
      <w:r w:rsidRPr="004D1B4E">
        <w:rPr>
          <w:rFonts w:asciiTheme="minorHAnsi" w:hAnsiTheme="minorHAnsi" w:cstheme="minorHAnsi"/>
          <w:b/>
          <w:bCs/>
          <w:sz w:val="20"/>
          <w:szCs w:val="20"/>
        </w:rPr>
        <w:t>EMVS</w:t>
      </w:r>
      <w:r w:rsidR="00500B0A" w:rsidRPr="004D1B4E">
        <w:rPr>
          <w:rFonts w:asciiTheme="minorHAnsi" w:hAnsiTheme="minorHAnsi" w:cstheme="minorHAnsi"/>
          <w:b/>
          <w:bCs/>
          <w:sz w:val="20"/>
          <w:szCs w:val="20"/>
        </w:rPr>
        <w:t>)</w:t>
      </w:r>
      <w:r w:rsidRPr="004D1B4E">
        <w:rPr>
          <w:rFonts w:asciiTheme="minorHAnsi" w:hAnsiTheme="minorHAnsi" w:cstheme="minorHAnsi"/>
          <w:sz w:val="20"/>
          <w:szCs w:val="20"/>
        </w:rPr>
        <w:t xml:space="preserve"> – Euroopa ravimite kontrollimise süsteem, mis tuleb luua ja mida tuleb hallata vastavalt delegeeritud määruse VII peatükile, mis koosneb Euroopa keskusest ja riiklikest süsteemidest ning võimaldab lõppkasutajatel kontrollida ravimite ehtsust vastavalt ELi võltsitud ravimite direktiivi ja delegeeritud määruse sätetele.</w:t>
      </w:r>
    </w:p>
    <w:p w14:paraId="760146B0" w14:textId="77777777" w:rsidR="001D2DE6" w:rsidRPr="004D1B4E" w:rsidRDefault="001D2DE6" w:rsidP="00E338B2">
      <w:pPr>
        <w:rPr>
          <w:rFonts w:cstheme="minorHAnsi"/>
          <w:b/>
          <w:sz w:val="20"/>
          <w:szCs w:val="20"/>
        </w:rPr>
      </w:pPr>
    </w:p>
    <w:p w14:paraId="65AD8A82" w14:textId="2F6760E6"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Intellektuaalomandi õigused</w:t>
      </w:r>
      <w:r w:rsidRPr="004D1B4E">
        <w:rPr>
          <w:rFonts w:asciiTheme="minorHAnsi" w:hAnsiTheme="minorHAnsi" w:cstheme="minorHAnsi"/>
          <w:sz w:val="20"/>
          <w:szCs w:val="20"/>
        </w:rPr>
        <w:t xml:space="preserve"> – mis tahes või kõik patendid, leiutiste õigused, kasulikud mudelid, registreeritud disainilahendused, disainilahenduste õigused, kaubamärgid, teenindusmärgid, autoriõigused, seotud õigused ja kaasnevad õigused, andmebaasiõigused</w:t>
      </w:r>
      <w:r w:rsidRPr="004D1B4E">
        <w:rPr>
          <w:rFonts w:asciiTheme="minorHAnsi" w:eastAsiaTheme="majorEastAsia" w:hAnsiTheme="minorHAnsi" w:cstheme="minorHAnsi"/>
          <w:vertAlign w:val="superscript"/>
        </w:rPr>
        <w:footnoteReference w:id="1"/>
      </w:r>
      <w:r w:rsidRPr="004D1B4E">
        <w:rPr>
          <w:rFonts w:asciiTheme="minorHAnsi" w:hAnsiTheme="minorHAnsi" w:cstheme="minorHAnsi"/>
          <w:sz w:val="20"/>
          <w:szCs w:val="20"/>
        </w:rPr>
        <w:t>, kaubandus- ja ärinimed, domeeninimed, oskusteave, arvutiprogrammide õigused, ärisaladuse alla kuuluvad turundusmaterjalid, ärisaladused ja kõik muud intellektuaal- või tööstusomandi õigused kõigis nende varalistes ja moraalsetes aspektides, samuti nende ükskõik milline selleks kasutamine kõikjal maailmas (olenemata sellest, kas see on registreeritud või mitte)</w:t>
      </w:r>
      <w:r w:rsidR="001D2DE6" w:rsidRPr="004D1B4E">
        <w:rPr>
          <w:rFonts w:asciiTheme="minorHAnsi" w:hAnsiTheme="minorHAnsi" w:cstheme="minorHAnsi"/>
          <w:sz w:val="20"/>
          <w:szCs w:val="20"/>
        </w:rPr>
        <w:t>.</w:t>
      </w:r>
    </w:p>
    <w:p w14:paraId="5EEDD648" w14:textId="77777777" w:rsidR="00C9572E" w:rsidRPr="004D1B4E" w:rsidRDefault="00C9572E" w:rsidP="00E338B2">
      <w:pPr>
        <w:pStyle w:val="ListParagraph"/>
        <w:spacing w:before="0"/>
        <w:rPr>
          <w:rFonts w:asciiTheme="minorHAnsi" w:hAnsiTheme="minorHAnsi" w:cstheme="minorHAnsi"/>
          <w:b/>
          <w:sz w:val="20"/>
          <w:szCs w:val="20"/>
        </w:rPr>
      </w:pPr>
    </w:p>
    <w:p w14:paraId="2BFD1F1D" w14:textId="7642755A" w:rsidR="00C9572E" w:rsidRPr="004D1B4E" w:rsidRDefault="00C9572E"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 xml:space="preserve">ITIL V3 – </w:t>
      </w:r>
      <w:r w:rsidRPr="004D1B4E">
        <w:rPr>
          <w:rFonts w:asciiTheme="minorHAnsi" w:hAnsiTheme="minorHAnsi" w:cstheme="minorHAnsi"/>
          <w:sz w:val="20"/>
          <w:szCs w:val="20"/>
        </w:rPr>
        <w:t>kolmas vers</w:t>
      </w:r>
      <w:r w:rsidR="004F2E7C">
        <w:rPr>
          <w:rFonts w:asciiTheme="minorHAnsi" w:hAnsiTheme="minorHAnsi" w:cstheme="minorHAnsi"/>
          <w:sz w:val="20"/>
          <w:szCs w:val="20"/>
        </w:rPr>
        <w:t>i</w:t>
      </w:r>
      <w:r w:rsidRPr="004D1B4E">
        <w:rPr>
          <w:rFonts w:asciiTheme="minorHAnsi" w:hAnsiTheme="minorHAnsi" w:cstheme="minorHAnsi"/>
          <w:sz w:val="20"/>
          <w:szCs w:val="20"/>
        </w:rPr>
        <w:t xml:space="preserve">oon </w:t>
      </w:r>
      <w:proofErr w:type="spellStart"/>
      <w:r w:rsidRPr="004D1B4E">
        <w:rPr>
          <w:rFonts w:asciiTheme="minorHAnsi" w:hAnsiTheme="minorHAnsi" w:cstheme="minorHAnsi"/>
          <w:bCs/>
          <w:i/>
          <w:sz w:val="20"/>
          <w:szCs w:val="20"/>
        </w:rPr>
        <w:t>Information</w:t>
      </w:r>
      <w:proofErr w:type="spellEnd"/>
      <w:r w:rsidRPr="004D1B4E">
        <w:rPr>
          <w:rFonts w:asciiTheme="minorHAnsi" w:hAnsiTheme="minorHAnsi" w:cstheme="minorHAnsi"/>
          <w:bCs/>
          <w:i/>
          <w:sz w:val="20"/>
          <w:szCs w:val="20"/>
        </w:rPr>
        <w:t xml:space="preserve"> </w:t>
      </w:r>
      <w:proofErr w:type="spellStart"/>
      <w:r w:rsidRPr="004D1B4E">
        <w:rPr>
          <w:rFonts w:asciiTheme="minorHAnsi" w:hAnsiTheme="minorHAnsi" w:cstheme="minorHAnsi"/>
          <w:bCs/>
          <w:i/>
          <w:sz w:val="20"/>
          <w:szCs w:val="20"/>
        </w:rPr>
        <w:t>Technology</w:t>
      </w:r>
      <w:proofErr w:type="spellEnd"/>
      <w:r w:rsidRPr="004D1B4E">
        <w:rPr>
          <w:rFonts w:asciiTheme="minorHAnsi" w:hAnsiTheme="minorHAnsi" w:cstheme="minorHAnsi"/>
          <w:bCs/>
          <w:i/>
          <w:sz w:val="20"/>
          <w:szCs w:val="20"/>
        </w:rPr>
        <w:t xml:space="preserve"> </w:t>
      </w:r>
      <w:proofErr w:type="spellStart"/>
      <w:r w:rsidRPr="004D1B4E">
        <w:rPr>
          <w:rFonts w:asciiTheme="minorHAnsi" w:hAnsiTheme="minorHAnsi" w:cstheme="minorHAnsi"/>
          <w:bCs/>
          <w:i/>
          <w:sz w:val="20"/>
          <w:szCs w:val="20"/>
        </w:rPr>
        <w:t>Infrastructure</w:t>
      </w:r>
      <w:proofErr w:type="spellEnd"/>
      <w:r w:rsidRPr="004D1B4E">
        <w:rPr>
          <w:rFonts w:asciiTheme="minorHAnsi" w:hAnsiTheme="minorHAnsi" w:cstheme="minorHAnsi"/>
          <w:bCs/>
          <w:i/>
          <w:sz w:val="20"/>
          <w:szCs w:val="20"/>
        </w:rPr>
        <w:t xml:space="preserve"> </w:t>
      </w:r>
      <w:proofErr w:type="spellStart"/>
      <w:r w:rsidRPr="004D1B4E">
        <w:rPr>
          <w:rFonts w:asciiTheme="minorHAnsi" w:hAnsiTheme="minorHAnsi" w:cstheme="minorHAnsi"/>
          <w:bCs/>
          <w:i/>
          <w:sz w:val="20"/>
          <w:szCs w:val="20"/>
        </w:rPr>
        <w:t>Library</w:t>
      </w:r>
      <w:r w:rsidRPr="004D1B4E">
        <w:rPr>
          <w:rFonts w:asciiTheme="minorHAnsi" w:hAnsiTheme="minorHAnsi" w:cstheme="minorHAnsi"/>
          <w:bCs/>
          <w:sz w:val="20"/>
          <w:szCs w:val="20"/>
        </w:rPr>
        <w:t>`ist</w:t>
      </w:r>
      <w:proofErr w:type="spellEnd"/>
      <w:r w:rsidRPr="004D1B4E">
        <w:rPr>
          <w:rFonts w:asciiTheme="minorHAnsi" w:hAnsiTheme="minorHAnsi" w:cstheme="minorHAnsi"/>
          <w:bCs/>
          <w:sz w:val="20"/>
          <w:szCs w:val="20"/>
        </w:rPr>
        <w:t>, mis on ülemaailmselt tunnustatud parimate praktikate kogum infotehnoloogia haldamiseks.</w:t>
      </w:r>
      <w:r w:rsidRPr="004D1B4E">
        <w:rPr>
          <w:rFonts w:asciiTheme="minorHAnsi" w:hAnsiTheme="minorHAnsi" w:cstheme="minorHAnsi"/>
          <w:b/>
          <w:bCs/>
          <w:sz w:val="20"/>
          <w:szCs w:val="20"/>
        </w:rPr>
        <w:t xml:space="preserve"> </w:t>
      </w:r>
    </w:p>
    <w:p w14:paraId="05CF433F" w14:textId="77777777" w:rsidR="001D2DE6" w:rsidRPr="004D1B4E" w:rsidRDefault="001D2DE6" w:rsidP="00E338B2">
      <w:pPr>
        <w:rPr>
          <w:rFonts w:cstheme="minorHAnsi"/>
          <w:b/>
          <w:sz w:val="20"/>
          <w:szCs w:val="20"/>
        </w:rPr>
      </w:pPr>
    </w:p>
    <w:p w14:paraId="6159E795" w14:textId="6E9CE445"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bCs/>
          <w:sz w:val="20"/>
          <w:szCs w:val="20"/>
        </w:rPr>
        <w:t xml:space="preserve">Riigi (riikide) </w:t>
      </w:r>
      <w:bookmarkStart w:id="2" w:name="_Hlk520455644"/>
      <w:r w:rsidRPr="004D1B4E">
        <w:rPr>
          <w:rFonts w:asciiTheme="minorHAnsi" w:hAnsiTheme="minorHAnsi" w:cstheme="minorHAnsi"/>
          <w:b/>
          <w:bCs/>
          <w:sz w:val="20"/>
          <w:szCs w:val="20"/>
        </w:rPr>
        <w:t>ravimite ehtsuse kontrolli organisatsioon</w:t>
      </w:r>
      <w:bookmarkEnd w:id="2"/>
      <w:r w:rsidRPr="004D1B4E">
        <w:rPr>
          <w:rFonts w:asciiTheme="minorHAnsi" w:hAnsiTheme="minorHAnsi" w:cstheme="minorHAnsi"/>
          <w:b/>
          <w:bCs/>
          <w:sz w:val="20"/>
          <w:szCs w:val="20"/>
        </w:rPr>
        <w:t>(id)</w:t>
      </w:r>
      <w:r w:rsidRPr="004D1B4E">
        <w:rPr>
          <w:rFonts w:asciiTheme="minorHAnsi" w:hAnsiTheme="minorHAnsi" w:cstheme="minorHAnsi"/>
          <w:sz w:val="20"/>
          <w:szCs w:val="20"/>
        </w:rPr>
        <w:t xml:space="preserve"> </w:t>
      </w:r>
      <w:r w:rsidR="00500B0A" w:rsidRPr="004D1B4E">
        <w:rPr>
          <w:rFonts w:asciiTheme="minorHAnsi" w:hAnsiTheme="minorHAnsi" w:cstheme="minorHAnsi"/>
          <w:sz w:val="20"/>
          <w:szCs w:val="20"/>
        </w:rPr>
        <w:t>(</w:t>
      </w:r>
      <w:r w:rsidRPr="004D1B4E">
        <w:rPr>
          <w:rFonts w:asciiTheme="minorHAnsi" w:hAnsiTheme="minorHAnsi" w:cstheme="minorHAnsi"/>
          <w:b/>
          <w:sz w:val="20"/>
          <w:szCs w:val="20"/>
        </w:rPr>
        <w:t>NMVO(d</w:t>
      </w:r>
      <w:r w:rsidR="00500B0A" w:rsidRPr="004D1B4E">
        <w:rPr>
          <w:rFonts w:asciiTheme="minorHAnsi" w:hAnsiTheme="minorHAnsi" w:cstheme="minorHAnsi"/>
          <w:b/>
          <w:sz w:val="20"/>
          <w:szCs w:val="20"/>
        </w:rPr>
        <w:t>)</w:t>
      </w:r>
      <w:r w:rsidRPr="004D1B4E">
        <w:rPr>
          <w:rFonts w:asciiTheme="minorHAnsi" w:hAnsiTheme="minorHAnsi" w:cstheme="minorHAnsi"/>
          <w:sz w:val="20"/>
          <w:szCs w:val="20"/>
        </w:rPr>
        <w:t xml:space="preserve"> – riikide ja/või </w:t>
      </w:r>
      <w:proofErr w:type="spellStart"/>
      <w:r w:rsidRPr="004D1B4E">
        <w:rPr>
          <w:rFonts w:asciiTheme="minorHAnsi" w:hAnsiTheme="minorHAnsi" w:cstheme="minorHAnsi"/>
          <w:sz w:val="20"/>
          <w:szCs w:val="20"/>
        </w:rPr>
        <w:t>riikideüleste</w:t>
      </w:r>
      <w:proofErr w:type="spellEnd"/>
      <w:r w:rsidRPr="004D1B4E">
        <w:rPr>
          <w:rFonts w:asciiTheme="minorHAnsi" w:hAnsiTheme="minorHAnsi" w:cstheme="minorHAnsi"/>
          <w:sz w:val="20"/>
          <w:szCs w:val="20"/>
        </w:rPr>
        <w:t xml:space="preserve"> andmekogu süsteemi või andmekogude süsteemide asutamise ja haldamise eest vastavalt ELi võltsitud ravimite direktiivile ja delegeeritud määrusele vastutav või vastutavad asutatud mittetulundusühing või mittetulundusühingud.</w:t>
      </w:r>
      <w:r w:rsidR="00677735" w:rsidRPr="004D1B4E">
        <w:rPr>
          <w:rFonts w:asciiTheme="minorHAnsi" w:hAnsiTheme="minorHAnsi" w:cstheme="minorHAnsi"/>
          <w:sz w:val="20"/>
          <w:szCs w:val="20"/>
        </w:rPr>
        <w:t xml:space="preserve"> Eesti on nimetatud andmekogu</w:t>
      </w:r>
      <w:r w:rsidR="0007556A" w:rsidRPr="004D1B4E">
        <w:rPr>
          <w:rFonts w:asciiTheme="minorHAnsi" w:hAnsiTheme="minorHAnsi" w:cstheme="minorHAnsi"/>
          <w:sz w:val="20"/>
          <w:szCs w:val="20"/>
        </w:rPr>
        <w:t>k</w:t>
      </w:r>
      <w:r w:rsidR="00500B0A" w:rsidRPr="004D1B4E">
        <w:rPr>
          <w:rFonts w:asciiTheme="minorHAnsi" w:hAnsiTheme="minorHAnsi" w:cstheme="minorHAnsi"/>
          <w:sz w:val="20"/>
          <w:szCs w:val="20"/>
        </w:rPr>
        <w:t>s</w:t>
      </w:r>
      <w:r w:rsidR="00677735" w:rsidRPr="004D1B4E">
        <w:rPr>
          <w:rFonts w:asciiTheme="minorHAnsi" w:hAnsiTheme="minorHAnsi" w:cstheme="minorHAnsi"/>
          <w:sz w:val="20"/>
          <w:szCs w:val="20"/>
        </w:rPr>
        <w:t xml:space="preserve"> „</w:t>
      </w:r>
      <w:r w:rsidR="005211B4" w:rsidRPr="004D1B4E">
        <w:rPr>
          <w:rFonts w:asciiTheme="minorHAnsi" w:hAnsiTheme="minorHAnsi" w:cstheme="minorHAnsi"/>
          <w:sz w:val="20"/>
          <w:szCs w:val="20"/>
        </w:rPr>
        <w:t xml:space="preserve">Eesti </w:t>
      </w:r>
      <w:r w:rsidR="005211B4" w:rsidRPr="004D1B4E">
        <w:rPr>
          <w:rFonts w:asciiTheme="minorHAnsi" w:hAnsiTheme="minorHAnsi" w:cstheme="minorHAnsi"/>
          <w:bCs/>
          <w:sz w:val="20"/>
          <w:szCs w:val="20"/>
        </w:rPr>
        <w:t>ravimi</w:t>
      </w:r>
      <w:r w:rsidR="005211B4" w:rsidRPr="004D1B4E">
        <w:rPr>
          <w:rFonts w:asciiTheme="minorHAnsi" w:hAnsiTheme="minorHAnsi" w:cstheme="minorHAnsi"/>
          <w:bCs/>
          <w:sz w:val="20"/>
          <w:szCs w:val="20"/>
          <w:u w:val="single"/>
        </w:rPr>
        <w:t>te</w:t>
      </w:r>
      <w:r w:rsidR="005211B4" w:rsidRPr="004D1B4E">
        <w:rPr>
          <w:rFonts w:asciiTheme="minorHAnsi" w:hAnsiTheme="minorHAnsi" w:cstheme="minorHAnsi"/>
          <w:bCs/>
          <w:sz w:val="20"/>
          <w:szCs w:val="20"/>
        </w:rPr>
        <w:t xml:space="preserve"> turvaelementide riigisisene andmekogu süsteem</w:t>
      </w:r>
      <w:r w:rsidR="00677735" w:rsidRPr="004D1B4E">
        <w:rPr>
          <w:rFonts w:asciiTheme="minorHAnsi" w:hAnsiTheme="minorHAnsi" w:cstheme="minorHAnsi"/>
          <w:sz w:val="20"/>
          <w:szCs w:val="20"/>
        </w:rPr>
        <w:t>“, mida haldab REKS.</w:t>
      </w:r>
    </w:p>
    <w:p w14:paraId="0B71B95E" w14:textId="77777777" w:rsidR="001D2DE6" w:rsidRPr="004D1B4E" w:rsidRDefault="001D2DE6" w:rsidP="00E338B2">
      <w:pPr>
        <w:ind w:left="964" w:hanging="794"/>
        <w:rPr>
          <w:rFonts w:cstheme="minorHAnsi"/>
          <w:b/>
          <w:sz w:val="20"/>
          <w:szCs w:val="20"/>
        </w:rPr>
      </w:pPr>
    </w:p>
    <w:p w14:paraId="1EE7DFE8" w14:textId="0A779E63"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Riigi (riikide) (ravimite ehtsuse kontrolli) süsteem</w:t>
      </w:r>
      <w:r w:rsidRPr="004D1B4E">
        <w:rPr>
          <w:rFonts w:asciiTheme="minorHAnsi" w:hAnsiTheme="minorHAnsi" w:cstheme="minorHAnsi"/>
          <w:sz w:val="20"/>
          <w:szCs w:val="20"/>
        </w:rPr>
        <w:t xml:space="preserve"> </w:t>
      </w:r>
      <w:r w:rsidR="00500B0A" w:rsidRPr="004D1B4E">
        <w:rPr>
          <w:rFonts w:asciiTheme="minorHAnsi" w:hAnsiTheme="minorHAnsi" w:cstheme="minorHAnsi"/>
          <w:sz w:val="20"/>
          <w:szCs w:val="20"/>
        </w:rPr>
        <w:t>(</w:t>
      </w:r>
      <w:r w:rsidRPr="004D1B4E">
        <w:rPr>
          <w:rFonts w:asciiTheme="minorHAnsi" w:hAnsiTheme="minorHAnsi" w:cstheme="minorHAnsi"/>
          <w:b/>
          <w:sz w:val="20"/>
          <w:szCs w:val="20"/>
        </w:rPr>
        <w:t>NMVS</w:t>
      </w:r>
      <w:r w:rsidR="00500B0A" w:rsidRPr="004D1B4E">
        <w:rPr>
          <w:rFonts w:asciiTheme="minorHAnsi" w:hAnsiTheme="minorHAnsi" w:cstheme="minorHAnsi"/>
          <w:b/>
          <w:sz w:val="20"/>
          <w:szCs w:val="20"/>
        </w:rPr>
        <w:t>)</w:t>
      </w:r>
      <w:r w:rsidRPr="004D1B4E">
        <w:rPr>
          <w:rFonts w:asciiTheme="minorHAnsi" w:hAnsiTheme="minorHAnsi" w:cstheme="minorHAnsi"/>
          <w:sz w:val="20"/>
          <w:szCs w:val="20"/>
        </w:rPr>
        <w:t xml:space="preserve"> – </w:t>
      </w:r>
      <w:proofErr w:type="spellStart"/>
      <w:r w:rsidRPr="004D1B4E">
        <w:rPr>
          <w:rFonts w:asciiTheme="minorHAnsi" w:hAnsiTheme="minorHAnsi" w:cstheme="minorHAnsi"/>
          <w:b/>
          <w:sz w:val="20"/>
          <w:szCs w:val="20"/>
        </w:rPr>
        <w:t>EMVSi</w:t>
      </w:r>
      <w:proofErr w:type="spellEnd"/>
      <w:r w:rsidRPr="004D1B4E">
        <w:rPr>
          <w:rFonts w:asciiTheme="minorHAnsi" w:hAnsiTheme="minorHAnsi" w:cstheme="minorHAnsi"/>
          <w:sz w:val="20"/>
          <w:szCs w:val="20"/>
        </w:rPr>
        <w:t xml:space="preserve"> riikide või </w:t>
      </w:r>
      <w:proofErr w:type="spellStart"/>
      <w:r w:rsidRPr="004D1B4E">
        <w:rPr>
          <w:rFonts w:asciiTheme="minorHAnsi" w:hAnsiTheme="minorHAnsi" w:cstheme="minorHAnsi"/>
          <w:sz w:val="20"/>
          <w:szCs w:val="20"/>
        </w:rPr>
        <w:t>riikideülene</w:t>
      </w:r>
      <w:proofErr w:type="spellEnd"/>
      <w:r w:rsidRPr="004D1B4E">
        <w:rPr>
          <w:rFonts w:asciiTheme="minorHAnsi" w:hAnsiTheme="minorHAnsi" w:cstheme="minorHAnsi"/>
          <w:sz w:val="20"/>
          <w:szCs w:val="20"/>
        </w:rPr>
        <w:t xml:space="preserve"> andmekogu vastavalt delegeeritud määruse artikli 32 lõike 1 punktile b, mis on ühe NMVO </w:t>
      </w:r>
      <w:r w:rsidRPr="004D1B4E">
        <w:rPr>
          <w:rFonts w:asciiTheme="minorHAnsi" w:hAnsiTheme="minorHAnsi" w:cstheme="minorHAnsi"/>
          <w:sz w:val="20"/>
          <w:szCs w:val="20"/>
        </w:rPr>
        <w:lastRenderedPageBreak/>
        <w:t>vastutuse all; see on ühendatud Euroopa keskusega ja võimaldab lõppkasutajatel kontrollida ravimite ehtsust vastavalt ELi võltsitud ravimite direktiivi ja delegeeritud määruse sätetele.</w:t>
      </w:r>
    </w:p>
    <w:p w14:paraId="4B402F81" w14:textId="77777777" w:rsidR="001D2DE6" w:rsidRPr="004D1B4E" w:rsidRDefault="001D2DE6" w:rsidP="00E338B2">
      <w:pPr>
        <w:ind w:left="964" w:hanging="794"/>
        <w:rPr>
          <w:rFonts w:cstheme="minorHAnsi"/>
          <w:b/>
          <w:sz w:val="20"/>
          <w:szCs w:val="20"/>
        </w:rPr>
      </w:pPr>
    </w:p>
    <w:p w14:paraId="546D115D" w14:textId="4542DA70" w:rsidR="001D2DE6"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bCs/>
          <w:sz w:val="20"/>
          <w:szCs w:val="20"/>
        </w:rPr>
        <w:t>Ravimite Ehtsuse Kontrolli Sihtasutus</w:t>
      </w:r>
      <w:r w:rsidRPr="004D1B4E">
        <w:rPr>
          <w:rFonts w:asciiTheme="minorHAnsi" w:hAnsiTheme="minorHAnsi" w:cstheme="minorHAnsi"/>
          <w:sz w:val="20"/>
          <w:szCs w:val="20"/>
        </w:rPr>
        <w:t xml:space="preserve"> </w:t>
      </w:r>
      <w:r w:rsidR="00500B0A" w:rsidRPr="004D1B4E">
        <w:rPr>
          <w:rFonts w:asciiTheme="minorHAnsi" w:hAnsiTheme="minorHAnsi" w:cstheme="minorHAnsi"/>
          <w:sz w:val="20"/>
          <w:szCs w:val="20"/>
        </w:rPr>
        <w:t>(</w:t>
      </w:r>
      <w:r w:rsidRPr="004D1B4E">
        <w:rPr>
          <w:rFonts w:asciiTheme="minorHAnsi" w:hAnsiTheme="minorHAnsi" w:cstheme="minorHAnsi"/>
          <w:b/>
          <w:sz w:val="20"/>
          <w:szCs w:val="20"/>
        </w:rPr>
        <w:t>REKS</w:t>
      </w:r>
      <w:r w:rsidR="00500B0A" w:rsidRPr="004D1B4E">
        <w:rPr>
          <w:rFonts w:asciiTheme="minorHAnsi" w:hAnsiTheme="minorHAnsi" w:cstheme="minorHAnsi"/>
          <w:b/>
          <w:sz w:val="20"/>
          <w:szCs w:val="20"/>
        </w:rPr>
        <w:t>)</w:t>
      </w:r>
      <w:r w:rsidRPr="004D1B4E">
        <w:rPr>
          <w:rFonts w:asciiTheme="minorHAnsi" w:hAnsiTheme="minorHAnsi" w:cstheme="minorHAnsi"/>
          <w:sz w:val="20"/>
          <w:szCs w:val="20"/>
        </w:rPr>
        <w:t xml:space="preserve"> – Eesti ravimite ehtsuse kontrolli organisatsioon, mis on käesoleva lepingu </w:t>
      </w:r>
      <w:r w:rsidR="00B93381" w:rsidRPr="004D1B4E">
        <w:rPr>
          <w:rFonts w:asciiTheme="minorHAnsi" w:hAnsiTheme="minorHAnsi" w:cstheme="minorHAnsi"/>
          <w:sz w:val="20"/>
          <w:szCs w:val="20"/>
        </w:rPr>
        <w:t>o</w:t>
      </w:r>
      <w:r w:rsidR="005211B4" w:rsidRPr="004D1B4E">
        <w:rPr>
          <w:rFonts w:asciiTheme="minorHAnsi" w:hAnsiTheme="minorHAnsi" w:cstheme="minorHAnsi"/>
          <w:sz w:val="20"/>
          <w:szCs w:val="20"/>
        </w:rPr>
        <w:t>sa</w:t>
      </w:r>
      <w:r w:rsidRPr="004D1B4E">
        <w:rPr>
          <w:rFonts w:asciiTheme="minorHAnsi" w:hAnsiTheme="minorHAnsi" w:cstheme="minorHAnsi"/>
          <w:sz w:val="20"/>
          <w:szCs w:val="20"/>
        </w:rPr>
        <w:t>pool.</w:t>
      </w:r>
    </w:p>
    <w:p w14:paraId="239AE9A9" w14:textId="0389B18D" w:rsidR="00262CA5" w:rsidRPr="004D1B4E" w:rsidRDefault="00262CA5" w:rsidP="00E338B2">
      <w:pPr>
        <w:ind w:left="964" w:hanging="794"/>
        <w:rPr>
          <w:rFonts w:cstheme="minorHAnsi"/>
          <w:b/>
          <w:sz w:val="20"/>
          <w:szCs w:val="20"/>
        </w:rPr>
      </w:pPr>
      <w:r w:rsidRPr="004D1B4E">
        <w:rPr>
          <w:rFonts w:cstheme="minorHAnsi"/>
          <w:sz w:val="20"/>
          <w:szCs w:val="20"/>
        </w:rPr>
        <w:t xml:space="preserve"> </w:t>
      </w:r>
    </w:p>
    <w:p w14:paraId="1ED1ED7B" w14:textId="6F1A235E"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[Riigi kontaktpunkt</w:t>
      </w:r>
      <w:r w:rsidR="005211B4" w:rsidRPr="004D1B4E">
        <w:rPr>
          <w:rFonts w:asciiTheme="minorHAnsi" w:hAnsiTheme="minorHAnsi" w:cstheme="minorHAnsi"/>
          <w:sz w:val="20"/>
          <w:szCs w:val="20"/>
        </w:rPr>
        <w:t xml:space="preserve"> ehk </w:t>
      </w:r>
      <w:proofErr w:type="spellStart"/>
      <w:r w:rsidR="005211B4" w:rsidRPr="004D1B4E">
        <w:rPr>
          <w:rFonts w:asciiTheme="minorHAnsi" w:hAnsiTheme="minorHAnsi" w:cstheme="minorHAnsi"/>
          <w:sz w:val="20"/>
          <w:szCs w:val="20"/>
        </w:rPr>
        <w:t>National</w:t>
      </w:r>
      <w:proofErr w:type="spellEnd"/>
      <w:r w:rsidR="005211B4" w:rsidRPr="004D1B4E">
        <w:rPr>
          <w:rFonts w:asciiTheme="minorHAnsi" w:hAnsiTheme="minorHAnsi" w:cstheme="minorHAnsi"/>
          <w:sz w:val="20"/>
          <w:szCs w:val="20"/>
        </w:rPr>
        <w:t xml:space="preserve"> </w:t>
      </w:r>
      <w:proofErr w:type="spellStart"/>
      <w:r w:rsidR="005211B4" w:rsidRPr="004D1B4E">
        <w:rPr>
          <w:rFonts w:asciiTheme="minorHAnsi" w:hAnsiTheme="minorHAnsi" w:cstheme="minorHAnsi"/>
          <w:sz w:val="20"/>
          <w:szCs w:val="20"/>
        </w:rPr>
        <w:t>Contract</w:t>
      </w:r>
      <w:proofErr w:type="spellEnd"/>
      <w:r w:rsidR="005211B4" w:rsidRPr="004D1B4E">
        <w:rPr>
          <w:rFonts w:asciiTheme="minorHAnsi" w:hAnsiTheme="minorHAnsi" w:cstheme="minorHAnsi"/>
          <w:sz w:val="20"/>
          <w:szCs w:val="20"/>
        </w:rPr>
        <w:t xml:space="preserve"> Partner (</w:t>
      </w:r>
      <w:r w:rsidRPr="004D1B4E">
        <w:rPr>
          <w:rFonts w:asciiTheme="minorHAnsi" w:hAnsiTheme="minorHAnsi" w:cstheme="minorHAnsi"/>
          <w:sz w:val="20"/>
          <w:szCs w:val="20"/>
        </w:rPr>
        <w:t>NCP</w:t>
      </w:r>
      <w:r w:rsidR="005211B4" w:rsidRPr="004D1B4E">
        <w:rPr>
          <w:rFonts w:asciiTheme="minorHAnsi" w:hAnsiTheme="minorHAnsi" w:cstheme="minorHAnsi"/>
          <w:sz w:val="20"/>
          <w:szCs w:val="20"/>
        </w:rPr>
        <w:t>)</w:t>
      </w:r>
      <w:r w:rsidRPr="004D1B4E">
        <w:rPr>
          <w:rFonts w:asciiTheme="minorHAnsi" w:hAnsiTheme="minorHAnsi" w:cstheme="minorHAnsi"/>
          <w:sz w:val="20"/>
          <w:szCs w:val="20"/>
        </w:rPr>
        <w:t xml:space="preserve">] </w:t>
      </w:r>
      <w:r w:rsidRPr="004D1B4E">
        <w:rPr>
          <w:rFonts w:asciiTheme="minorHAnsi" w:hAnsiTheme="minorHAnsi" w:cstheme="minorHAnsi"/>
          <w:b/>
          <w:bCs/>
          <w:sz w:val="20"/>
          <w:szCs w:val="20"/>
        </w:rPr>
        <w:t>Riigi ravimite ehtsuse kontrolli süsteem</w:t>
      </w:r>
      <w:r w:rsidRPr="004D1B4E">
        <w:rPr>
          <w:rFonts w:asciiTheme="minorHAnsi" w:hAnsiTheme="minorHAnsi" w:cstheme="minorHAnsi"/>
          <w:sz w:val="20"/>
          <w:szCs w:val="20"/>
        </w:rPr>
        <w:t xml:space="preserve"> – REKS</w:t>
      </w:r>
      <w:r w:rsidR="005211B4" w:rsidRPr="004D1B4E">
        <w:rPr>
          <w:rFonts w:asciiTheme="minorHAnsi" w:hAnsiTheme="minorHAnsi" w:cstheme="minorHAnsi"/>
          <w:sz w:val="20"/>
          <w:szCs w:val="20"/>
        </w:rPr>
        <w:t>, kui riigi ravimite ehtsuse kontrolli vastutav organisatsioon</w:t>
      </w:r>
      <w:r w:rsidR="00FB6B95">
        <w:rPr>
          <w:rFonts w:asciiTheme="minorHAnsi" w:hAnsiTheme="minorHAnsi" w:cstheme="minorHAnsi"/>
          <w:sz w:val="20"/>
          <w:szCs w:val="20"/>
        </w:rPr>
        <w:t>,</w:t>
      </w:r>
      <w:r w:rsidR="005211B4" w:rsidRPr="004D1B4E">
        <w:rPr>
          <w:rFonts w:asciiTheme="minorHAnsi" w:hAnsiTheme="minorHAnsi" w:cstheme="minorHAnsi"/>
          <w:sz w:val="20"/>
          <w:szCs w:val="20"/>
        </w:rPr>
        <w:t xml:space="preserve"> kelle hallata on Eesti </w:t>
      </w:r>
      <w:r w:rsidR="005211B4" w:rsidRPr="004D1B4E">
        <w:rPr>
          <w:rFonts w:asciiTheme="minorHAnsi" w:hAnsiTheme="minorHAnsi" w:cstheme="minorHAnsi"/>
          <w:bCs/>
          <w:sz w:val="20"/>
          <w:szCs w:val="20"/>
        </w:rPr>
        <w:t>ravimi</w:t>
      </w:r>
      <w:r w:rsidR="005211B4" w:rsidRPr="004D1B4E">
        <w:rPr>
          <w:rFonts w:asciiTheme="minorHAnsi" w:hAnsiTheme="minorHAnsi" w:cstheme="minorHAnsi"/>
          <w:bCs/>
          <w:sz w:val="20"/>
          <w:szCs w:val="20"/>
          <w:u w:val="single"/>
        </w:rPr>
        <w:t>te</w:t>
      </w:r>
      <w:r w:rsidR="005211B4" w:rsidRPr="004D1B4E">
        <w:rPr>
          <w:rFonts w:asciiTheme="minorHAnsi" w:hAnsiTheme="minorHAnsi" w:cstheme="minorHAnsi"/>
          <w:bCs/>
          <w:sz w:val="20"/>
          <w:szCs w:val="20"/>
        </w:rPr>
        <w:t xml:space="preserve"> turvaelementide riigisisene andmekogu süsteem. </w:t>
      </w:r>
    </w:p>
    <w:p w14:paraId="5763119F" w14:textId="77777777" w:rsidR="001D2DE6" w:rsidRPr="004D1B4E" w:rsidRDefault="001D2DE6" w:rsidP="00E338B2">
      <w:pPr>
        <w:ind w:left="964" w:hanging="794"/>
        <w:rPr>
          <w:rFonts w:cstheme="minorHAnsi"/>
          <w:b/>
          <w:sz w:val="20"/>
          <w:szCs w:val="20"/>
        </w:rPr>
      </w:pPr>
    </w:p>
    <w:p w14:paraId="56914FDF" w14:textId="0E3C04FF"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proofErr w:type="spellStart"/>
      <w:r w:rsidRPr="004D1B4E">
        <w:rPr>
          <w:rFonts w:asciiTheme="minorHAnsi" w:hAnsiTheme="minorHAnsi" w:cstheme="minorHAnsi"/>
          <w:b/>
          <w:sz w:val="20"/>
          <w:szCs w:val="20"/>
        </w:rPr>
        <w:t>REKSi</w:t>
      </w:r>
      <w:proofErr w:type="spellEnd"/>
      <w:r w:rsidRPr="004D1B4E">
        <w:rPr>
          <w:rFonts w:asciiTheme="minorHAnsi" w:hAnsiTheme="minorHAnsi" w:cstheme="minorHAnsi"/>
          <w:b/>
          <w:sz w:val="20"/>
          <w:szCs w:val="20"/>
        </w:rPr>
        <w:t xml:space="preserve"> esindaja</w:t>
      </w:r>
      <w:r w:rsidRPr="004D1B4E">
        <w:rPr>
          <w:rFonts w:asciiTheme="minorHAnsi" w:hAnsiTheme="minorHAnsi" w:cstheme="minorHAnsi"/>
          <w:sz w:val="20"/>
          <w:szCs w:val="20"/>
        </w:rPr>
        <w:t xml:space="preserve"> –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volitatud töötaja või esindaja </w:t>
      </w:r>
      <w:r w:rsidR="00C93775" w:rsidRPr="004D1B4E">
        <w:rPr>
          <w:rFonts w:asciiTheme="minorHAnsi" w:hAnsiTheme="minorHAnsi" w:cstheme="minorHAnsi"/>
          <w:sz w:val="20"/>
          <w:szCs w:val="20"/>
        </w:rPr>
        <w:t xml:space="preserve">sh näiteks </w:t>
      </w:r>
      <w:proofErr w:type="spellStart"/>
      <w:r w:rsidRPr="004D1B4E">
        <w:rPr>
          <w:rFonts w:asciiTheme="minorHAnsi" w:hAnsiTheme="minorHAnsi" w:cstheme="minorHAnsi"/>
          <w:sz w:val="20"/>
          <w:szCs w:val="20"/>
        </w:rPr>
        <w:t>REKSi</w:t>
      </w:r>
      <w:proofErr w:type="spellEnd"/>
      <w:r w:rsidR="00C93775" w:rsidRPr="004D1B4E">
        <w:rPr>
          <w:rFonts w:asciiTheme="minorHAnsi" w:hAnsiTheme="minorHAnsi" w:cstheme="minorHAnsi"/>
          <w:sz w:val="20"/>
          <w:szCs w:val="20"/>
        </w:rPr>
        <w:t xml:space="preserve"> arenduspartner</w:t>
      </w:r>
      <w:r w:rsidRPr="004D1B4E">
        <w:rPr>
          <w:rFonts w:asciiTheme="minorHAnsi" w:hAnsiTheme="minorHAnsi" w:cstheme="minorHAnsi"/>
          <w:sz w:val="20"/>
          <w:szCs w:val="20"/>
        </w:rPr>
        <w:t>.</w:t>
      </w:r>
    </w:p>
    <w:p w14:paraId="6D57D444" w14:textId="77777777" w:rsidR="001D2DE6" w:rsidRPr="004D1B4E" w:rsidRDefault="001D2DE6" w:rsidP="00E338B2">
      <w:pPr>
        <w:ind w:left="964" w:hanging="794"/>
        <w:rPr>
          <w:rFonts w:cstheme="minorHAnsi"/>
          <w:b/>
          <w:sz w:val="20"/>
          <w:szCs w:val="20"/>
        </w:rPr>
      </w:pPr>
    </w:p>
    <w:p w14:paraId="6C6EB672" w14:textId="05AC774B"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Isikuandmed</w:t>
      </w:r>
      <w:r w:rsidRPr="004D1B4E">
        <w:rPr>
          <w:rFonts w:asciiTheme="minorHAnsi" w:hAnsiTheme="minorHAnsi" w:cstheme="minorHAnsi"/>
          <w:sz w:val="20"/>
          <w:szCs w:val="20"/>
        </w:rPr>
        <w:t xml:space="preserve"> – kõik andmed, mis on seotud tuvastatud või tuvastatava isiku andmetega vastavalt  27. aprilli 2016. aasta vastu võetud isikuandmete kaitse </w:t>
      </w:r>
      <w:proofErr w:type="spellStart"/>
      <w:r w:rsidRPr="004D1B4E">
        <w:rPr>
          <w:rFonts w:asciiTheme="minorHAnsi" w:hAnsiTheme="minorHAnsi" w:cstheme="minorHAnsi"/>
          <w:sz w:val="20"/>
          <w:szCs w:val="20"/>
        </w:rPr>
        <w:t>üldmäärusele</w:t>
      </w:r>
      <w:proofErr w:type="spellEnd"/>
      <w:r w:rsidRPr="004D1B4E">
        <w:rPr>
          <w:rFonts w:asciiTheme="minorHAnsi" w:hAnsiTheme="minorHAnsi" w:cstheme="minorHAnsi"/>
          <w:sz w:val="20"/>
          <w:szCs w:val="20"/>
        </w:rPr>
        <w:t xml:space="preserve"> (EL) 2016/679 ning siseriiklikutele õigusaktidele, millega rakendatakse andmekaitse direktiivi ja isikuandmete kaitse </w:t>
      </w:r>
      <w:proofErr w:type="spellStart"/>
      <w:r w:rsidRPr="004D1B4E">
        <w:rPr>
          <w:rFonts w:asciiTheme="minorHAnsi" w:hAnsiTheme="minorHAnsi" w:cstheme="minorHAnsi"/>
          <w:sz w:val="20"/>
          <w:szCs w:val="20"/>
        </w:rPr>
        <w:t>üldmäärust</w:t>
      </w:r>
      <w:proofErr w:type="spellEnd"/>
      <w:r w:rsidRPr="004D1B4E">
        <w:rPr>
          <w:rFonts w:asciiTheme="minorHAnsi" w:hAnsiTheme="minorHAnsi" w:cstheme="minorHAnsi"/>
          <w:sz w:val="20"/>
          <w:szCs w:val="20"/>
        </w:rPr>
        <w:t>.</w:t>
      </w:r>
    </w:p>
    <w:p w14:paraId="0F1E8825" w14:textId="77777777" w:rsidR="001B7326" w:rsidRPr="004D1B4E" w:rsidRDefault="001B7326" w:rsidP="00E338B2">
      <w:pPr>
        <w:pStyle w:val="ListParagraph"/>
        <w:spacing w:before="0"/>
        <w:rPr>
          <w:rFonts w:asciiTheme="minorHAnsi" w:hAnsiTheme="minorHAnsi" w:cstheme="minorHAnsi"/>
          <w:b/>
          <w:sz w:val="20"/>
          <w:szCs w:val="20"/>
        </w:rPr>
      </w:pPr>
    </w:p>
    <w:p w14:paraId="44691A30" w14:textId="0875821E" w:rsidR="001B7326" w:rsidRPr="004D1B4E" w:rsidRDefault="009508A1"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SDK (</w:t>
      </w:r>
      <w:proofErr w:type="spellStart"/>
      <w:r w:rsidRPr="004D1B4E">
        <w:rPr>
          <w:rFonts w:asciiTheme="minorHAnsi" w:hAnsiTheme="minorHAnsi" w:cstheme="minorHAnsi"/>
          <w:b/>
          <w:i/>
          <w:sz w:val="20"/>
          <w:szCs w:val="20"/>
        </w:rPr>
        <w:t>Software</w:t>
      </w:r>
      <w:proofErr w:type="spellEnd"/>
      <w:r w:rsidRPr="004D1B4E">
        <w:rPr>
          <w:rFonts w:asciiTheme="minorHAnsi" w:hAnsiTheme="minorHAnsi" w:cstheme="minorHAnsi"/>
          <w:b/>
          <w:i/>
          <w:sz w:val="20"/>
          <w:szCs w:val="20"/>
        </w:rPr>
        <w:t xml:space="preserve"> </w:t>
      </w:r>
      <w:proofErr w:type="spellStart"/>
      <w:r w:rsidRPr="004D1B4E">
        <w:rPr>
          <w:rFonts w:asciiTheme="minorHAnsi" w:hAnsiTheme="minorHAnsi" w:cstheme="minorHAnsi"/>
          <w:b/>
          <w:i/>
          <w:sz w:val="20"/>
          <w:szCs w:val="20"/>
        </w:rPr>
        <w:t>Development</w:t>
      </w:r>
      <w:proofErr w:type="spellEnd"/>
      <w:r w:rsidRPr="004D1B4E">
        <w:rPr>
          <w:rFonts w:asciiTheme="minorHAnsi" w:hAnsiTheme="minorHAnsi" w:cstheme="minorHAnsi"/>
          <w:b/>
          <w:i/>
          <w:sz w:val="20"/>
          <w:szCs w:val="20"/>
        </w:rPr>
        <w:t xml:space="preserve"> </w:t>
      </w:r>
      <w:proofErr w:type="spellStart"/>
      <w:r w:rsidRPr="004D1B4E">
        <w:rPr>
          <w:rFonts w:asciiTheme="minorHAnsi" w:hAnsiTheme="minorHAnsi" w:cstheme="minorHAnsi"/>
          <w:b/>
          <w:i/>
          <w:sz w:val="20"/>
          <w:szCs w:val="20"/>
        </w:rPr>
        <w:t>Kit</w:t>
      </w:r>
      <w:proofErr w:type="spellEnd"/>
      <w:r w:rsidRPr="004D1B4E">
        <w:rPr>
          <w:rFonts w:asciiTheme="minorHAnsi" w:hAnsiTheme="minorHAnsi" w:cstheme="minorHAnsi"/>
          <w:b/>
          <w:sz w:val="20"/>
          <w:szCs w:val="20"/>
        </w:rPr>
        <w:t xml:space="preserve">) – </w:t>
      </w:r>
      <w:r w:rsidRPr="004D1B4E">
        <w:rPr>
          <w:rFonts w:asciiTheme="minorHAnsi" w:hAnsiTheme="minorHAnsi" w:cstheme="minorHAnsi"/>
          <w:sz w:val="20"/>
          <w:szCs w:val="20"/>
        </w:rPr>
        <w:t xml:space="preserve">tehniline dokumentatsioon milles kajastub lõppkasutaja ja </w:t>
      </w:r>
      <w:proofErr w:type="spellStart"/>
      <w:r w:rsidRPr="004D1B4E">
        <w:rPr>
          <w:rFonts w:asciiTheme="minorHAnsi" w:hAnsiTheme="minorHAnsi" w:cstheme="minorHAnsi"/>
          <w:sz w:val="20"/>
          <w:szCs w:val="20"/>
        </w:rPr>
        <w:t>EtMVS</w:t>
      </w:r>
      <w:proofErr w:type="spellEnd"/>
      <w:r w:rsidRPr="004D1B4E">
        <w:rPr>
          <w:rFonts w:asciiTheme="minorHAnsi" w:hAnsiTheme="minorHAnsi" w:cstheme="minorHAnsi"/>
          <w:sz w:val="20"/>
          <w:szCs w:val="20"/>
        </w:rPr>
        <w:t xml:space="preserve"> </w:t>
      </w:r>
      <w:proofErr w:type="spellStart"/>
      <w:r w:rsidRPr="004D1B4E">
        <w:rPr>
          <w:rFonts w:asciiTheme="minorHAnsi" w:hAnsiTheme="minorHAnsi" w:cstheme="minorHAnsi"/>
          <w:sz w:val="20"/>
          <w:szCs w:val="20"/>
        </w:rPr>
        <w:t>liidestuseks</w:t>
      </w:r>
      <w:proofErr w:type="spellEnd"/>
      <w:r w:rsidRPr="004D1B4E">
        <w:rPr>
          <w:rFonts w:asciiTheme="minorHAnsi" w:hAnsiTheme="minorHAnsi" w:cstheme="minorHAnsi"/>
          <w:sz w:val="20"/>
          <w:szCs w:val="20"/>
        </w:rPr>
        <w:t xml:space="preserve"> vajalik informatsioon, mis on kätte saadav</w:t>
      </w:r>
      <w:r w:rsidR="00FB6B95">
        <w:rPr>
          <w:rFonts w:asciiTheme="minorHAnsi" w:hAnsiTheme="minorHAnsi" w:cstheme="minorHAnsi"/>
          <w:sz w:val="20"/>
          <w:szCs w:val="20"/>
        </w:rPr>
        <w:t>:</w:t>
      </w:r>
      <w:r w:rsidRPr="004D1B4E">
        <w:rPr>
          <w:rFonts w:asciiTheme="minorHAnsi" w:hAnsiTheme="minorHAnsi" w:cstheme="minorHAnsi"/>
          <w:sz w:val="20"/>
          <w:szCs w:val="20"/>
        </w:rPr>
        <w:t xml:space="preserve"> </w:t>
      </w:r>
      <w:hyperlink w:history="1">
        <w:r w:rsidRPr="004D1B4E">
          <w:rPr>
            <w:rStyle w:val="Hyperlink"/>
            <w:rFonts w:asciiTheme="minorHAnsi" w:hAnsiTheme="minorHAnsi" w:cstheme="minorHAnsi"/>
            <w:sz w:val="20"/>
            <w:szCs w:val="20"/>
          </w:rPr>
          <w:t>www.sws-nmvs.eu</w:t>
        </w:r>
      </w:hyperlink>
      <w:r w:rsidRPr="004D1B4E">
        <w:rPr>
          <w:rFonts w:asciiTheme="minorHAnsi" w:hAnsiTheme="minorHAnsi" w:cstheme="minorHAnsi"/>
          <w:sz w:val="20"/>
          <w:szCs w:val="20"/>
        </w:rPr>
        <w:t>.</w:t>
      </w:r>
      <w:r w:rsidRPr="004D1B4E">
        <w:rPr>
          <w:rFonts w:asciiTheme="minorHAnsi" w:hAnsiTheme="minorHAnsi" w:cstheme="minorHAnsi"/>
          <w:b/>
          <w:sz w:val="20"/>
          <w:szCs w:val="20"/>
        </w:rPr>
        <w:t xml:space="preserve"> </w:t>
      </w:r>
    </w:p>
    <w:p w14:paraId="021AA6BC" w14:textId="77777777" w:rsidR="001D2DE6" w:rsidRPr="004D1B4E" w:rsidRDefault="001D2DE6" w:rsidP="00E338B2">
      <w:pPr>
        <w:ind w:left="964" w:hanging="794"/>
        <w:rPr>
          <w:rFonts w:cstheme="minorHAnsi"/>
          <w:b/>
          <w:sz w:val="20"/>
          <w:szCs w:val="20"/>
        </w:rPr>
      </w:pPr>
    </w:p>
    <w:p w14:paraId="722C7F31" w14:textId="309F0F99"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Turvarikkumine</w:t>
      </w:r>
      <w:r w:rsidRPr="004D1B4E">
        <w:rPr>
          <w:rFonts w:asciiTheme="minorHAnsi" w:hAnsiTheme="minorHAnsi" w:cstheme="minorHAnsi"/>
          <w:sz w:val="20"/>
          <w:szCs w:val="20"/>
        </w:rPr>
        <w:t xml:space="preserve"> – mis tahes sündmus, mis ohustab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turvalisust või toimimist, sealhulgas, kuid mitte ainult, turvarikkumine, mille tagajärjeks on andmete juhuslik või ebaseaduslik hävitamine, kadumine, muutmine, loata avaldamine või volitamata juurdepääs andmetele või (muule) konfidentsiaalsele teabele, samuti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ebaseaduslik andmete üleslaadimine või ebaseaduslike andmete üleslaadimine.</w:t>
      </w:r>
    </w:p>
    <w:p w14:paraId="61262344" w14:textId="77777777" w:rsidR="001D2DE6" w:rsidRPr="004D1B4E" w:rsidRDefault="001D2DE6" w:rsidP="00E338B2">
      <w:pPr>
        <w:ind w:left="964" w:hanging="794"/>
        <w:rPr>
          <w:rFonts w:cstheme="minorHAnsi"/>
          <w:b/>
          <w:sz w:val="20"/>
          <w:szCs w:val="20"/>
        </w:rPr>
      </w:pPr>
    </w:p>
    <w:p w14:paraId="48F75EEB" w14:textId="713AAAFD"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bCs/>
          <w:sz w:val="20"/>
          <w:szCs w:val="20"/>
        </w:rPr>
        <w:t>T</w:t>
      </w:r>
      <w:r w:rsidRPr="004D1B4E">
        <w:rPr>
          <w:rFonts w:asciiTheme="minorHAnsi" w:hAnsiTheme="minorHAnsi" w:cstheme="minorHAnsi"/>
          <w:b/>
          <w:sz w:val="20"/>
          <w:szCs w:val="20"/>
        </w:rPr>
        <w:t>ingimused</w:t>
      </w:r>
      <w:r w:rsidRPr="004D1B4E">
        <w:rPr>
          <w:rFonts w:asciiTheme="minorHAnsi" w:hAnsiTheme="minorHAnsi" w:cstheme="minorHAnsi"/>
          <w:sz w:val="20"/>
          <w:szCs w:val="20"/>
        </w:rPr>
        <w:t xml:space="preserve"> – käesolevas </w:t>
      </w:r>
      <w:proofErr w:type="spellStart"/>
      <w:r w:rsidRPr="004D1B4E">
        <w:rPr>
          <w:rFonts w:asciiTheme="minorHAnsi" w:hAnsiTheme="minorHAnsi" w:cstheme="minorHAnsi"/>
          <w:sz w:val="20"/>
          <w:szCs w:val="20"/>
        </w:rPr>
        <w:t>REKSi</w:t>
      </w:r>
      <w:proofErr w:type="spellEnd"/>
      <w:r w:rsidRPr="004D1B4E">
        <w:rPr>
          <w:rFonts w:asciiTheme="minorHAnsi" w:hAnsiTheme="minorHAnsi" w:cstheme="minorHAnsi"/>
          <w:sz w:val="20"/>
          <w:szCs w:val="20"/>
        </w:rPr>
        <w:t xml:space="preserve"> ja lõppkasutaja vahel sõlmitud lepingus sätestatud tingimused, mis on seotud lõppkasutaja poolt süsteemi kasutamise ja sellele juurdepääsuga, et kontrollida ainulaadsete identifikaatorite andmete õigsust vastavalt ELi võltsitud ravimite direktiivi ja delegeeritud määruse sätetele.</w:t>
      </w:r>
    </w:p>
    <w:p w14:paraId="72BE9E3F" w14:textId="77777777" w:rsidR="001D2DE6" w:rsidRPr="004D1B4E" w:rsidRDefault="001D2DE6" w:rsidP="00E338B2">
      <w:pPr>
        <w:ind w:left="964" w:hanging="794"/>
        <w:rPr>
          <w:rFonts w:cstheme="minorHAnsi"/>
          <w:b/>
          <w:sz w:val="20"/>
          <w:szCs w:val="20"/>
        </w:rPr>
      </w:pPr>
    </w:p>
    <w:p w14:paraId="655FBFCB" w14:textId="112B1DAE"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b/>
          <w:sz w:val="20"/>
          <w:szCs w:val="20"/>
        </w:rPr>
        <w:t>Kasutaja(d)</w:t>
      </w:r>
      <w:r w:rsidRPr="004D1B4E">
        <w:rPr>
          <w:rFonts w:asciiTheme="minorHAnsi" w:hAnsiTheme="minorHAnsi" w:cstheme="minorHAnsi"/>
          <w:sz w:val="20"/>
          <w:szCs w:val="20"/>
        </w:rPr>
        <w:t xml:space="preserve"> – iga </w:t>
      </w:r>
      <w:proofErr w:type="spellStart"/>
      <w:r w:rsidRPr="004D1B4E">
        <w:rPr>
          <w:rFonts w:asciiTheme="minorHAnsi" w:hAnsiTheme="minorHAnsi" w:cstheme="minorHAnsi"/>
          <w:sz w:val="20"/>
          <w:szCs w:val="20"/>
        </w:rPr>
        <w:t>EMVSi</w:t>
      </w:r>
      <w:proofErr w:type="spellEnd"/>
      <w:r w:rsidRPr="004D1B4E">
        <w:rPr>
          <w:rFonts w:asciiTheme="minorHAnsi" w:hAnsiTheme="minorHAnsi" w:cstheme="minorHAnsi"/>
          <w:sz w:val="20"/>
          <w:szCs w:val="20"/>
        </w:rPr>
        <w:t xml:space="preserve"> või vastava riigi süsteemi volitatud kasutaja, sealhulgas lõppkasutaja, nagu on viidatud ELi võltsitud ravimite direktiivis ja delegeeritud määruses.</w:t>
      </w:r>
    </w:p>
    <w:p w14:paraId="13517E11" w14:textId="0A133DB9" w:rsidR="00262CA5" w:rsidRPr="004D1B4E" w:rsidRDefault="00262CA5" w:rsidP="00E338B2">
      <w:pPr>
        <w:rPr>
          <w:rFonts w:cstheme="minorHAnsi"/>
          <w:sz w:val="20"/>
          <w:szCs w:val="20"/>
        </w:rPr>
      </w:pPr>
    </w:p>
    <w:p w14:paraId="1F33A98B" w14:textId="77777777" w:rsidR="00D32404" w:rsidRPr="004D1B4E" w:rsidRDefault="00D32404" w:rsidP="00E338B2">
      <w:pPr>
        <w:rPr>
          <w:rFonts w:cstheme="minorHAnsi"/>
          <w:sz w:val="20"/>
          <w:szCs w:val="20"/>
        </w:rPr>
      </w:pPr>
    </w:p>
    <w:p w14:paraId="46731C34" w14:textId="29C33A37" w:rsidR="00262CA5" w:rsidRPr="004D1B4E" w:rsidRDefault="00262CA5" w:rsidP="00E338B2">
      <w:pPr>
        <w:pStyle w:val="ListParagraph"/>
        <w:numPr>
          <w:ilvl w:val="0"/>
          <w:numId w:val="2"/>
        </w:numPr>
        <w:spacing w:before="0"/>
        <w:rPr>
          <w:rFonts w:asciiTheme="minorHAnsi" w:hAnsiTheme="minorHAnsi" w:cstheme="minorHAnsi"/>
          <w:b/>
          <w:sz w:val="20"/>
          <w:szCs w:val="20"/>
        </w:rPr>
      </w:pPr>
      <w:r w:rsidRPr="004D1B4E">
        <w:rPr>
          <w:rFonts w:asciiTheme="minorHAnsi" w:hAnsiTheme="minorHAnsi" w:cstheme="minorHAnsi"/>
          <w:b/>
          <w:sz w:val="20"/>
          <w:szCs w:val="20"/>
        </w:rPr>
        <w:t>Lisad</w:t>
      </w:r>
    </w:p>
    <w:p w14:paraId="419D2147" w14:textId="77777777" w:rsidR="001D2DE6" w:rsidRPr="004D1B4E" w:rsidRDefault="001D2DE6" w:rsidP="00E338B2">
      <w:pPr>
        <w:pStyle w:val="ListParagraph"/>
        <w:spacing w:before="0"/>
        <w:ind w:left="360" w:firstLine="0"/>
        <w:rPr>
          <w:rFonts w:asciiTheme="minorHAnsi" w:hAnsiTheme="minorHAnsi" w:cstheme="minorHAnsi"/>
          <w:b/>
          <w:sz w:val="20"/>
          <w:szCs w:val="20"/>
        </w:rPr>
      </w:pPr>
    </w:p>
    <w:p w14:paraId="2AC84F8E" w14:textId="61A0C9C9" w:rsidR="00262CA5" w:rsidRPr="004D1B4E" w:rsidRDefault="00262CA5" w:rsidP="00E338B2">
      <w:pPr>
        <w:pStyle w:val="ListParagraph"/>
        <w:numPr>
          <w:ilvl w:val="1"/>
          <w:numId w:val="2"/>
        </w:numPr>
        <w:spacing w:before="0"/>
        <w:ind w:left="850" w:hanging="680"/>
        <w:rPr>
          <w:rFonts w:asciiTheme="minorHAnsi" w:hAnsiTheme="minorHAnsi" w:cstheme="minorHAnsi"/>
          <w:b/>
          <w:sz w:val="20"/>
          <w:szCs w:val="20"/>
        </w:rPr>
      </w:pPr>
      <w:r w:rsidRPr="004D1B4E">
        <w:rPr>
          <w:rFonts w:asciiTheme="minorHAnsi" w:hAnsiTheme="minorHAnsi" w:cstheme="minorHAnsi"/>
          <w:sz w:val="20"/>
          <w:szCs w:val="20"/>
        </w:rPr>
        <w:t>Lisade nimekiri:</w:t>
      </w:r>
    </w:p>
    <w:p w14:paraId="31D0B085" w14:textId="77777777" w:rsidR="007115BA" w:rsidRPr="004D1B4E" w:rsidRDefault="00262CA5" w:rsidP="00E338B2">
      <w:pPr>
        <w:ind w:left="1080" w:firstLine="0"/>
        <w:rPr>
          <w:rFonts w:cstheme="minorHAnsi"/>
          <w:sz w:val="20"/>
          <w:szCs w:val="20"/>
        </w:rPr>
      </w:pPr>
      <w:r w:rsidRPr="004D1B4E">
        <w:rPr>
          <w:rFonts w:cstheme="minorHAnsi"/>
          <w:sz w:val="20"/>
          <w:szCs w:val="20"/>
        </w:rPr>
        <w:t>Lisa 1 Lõppkasutaja infosüsteemi ja arendaja andmed</w:t>
      </w:r>
      <w:bookmarkStart w:id="3" w:name="_Hlk518915091"/>
    </w:p>
    <w:p w14:paraId="4424718E" w14:textId="2A9D344E" w:rsidR="00197BCA" w:rsidRPr="004D1B4E" w:rsidRDefault="00197BCA" w:rsidP="00E338B2">
      <w:pPr>
        <w:ind w:left="1080" w:firstLine="0"/>
        <w:rPr>
          <w:rFonts w:cstheme="minorHAnsi"/>
          <w:sz w:val="20"/>
          <w:szCs w:val="20"/>
        </w:rPr>
      </w:pPr>
      <w:r w:rsidRPr="004D1B4E">
        <w:rPr>
          <w:rFonts w:cstheme="minorHAnsi"/>
          <w:sz w:val="20"/>
          <w:szCs w:val="20"/>
        </w:rPr>
        <w:t>Lisa</w:t>
      </w:r>
      <w:r w:rsidR="00DF4F31" w:rsidRPr="004D1B4E">
        <w:rPr>
          <w:rFonts w:cstheme="minorHAnsi"/>
          <w:sz w:val="20"/>
          <w:szCs w:val="20"/>
        </w:rPr>
        <w:t xml:space="preserve"> </w:t>
      </w:r>
      <w:r w:rsidR="0038041F" w:rsidRPr="004D1B4E">
        <w:rPr>
          <w:rFonts w:cstheme="minorHAnsi"/>
          <w:sz w:val="20"/>
          <w:szCs w:val="20"/>
        </w:rPr>
        <w:t>2</w:t>
      </w:r>
      <w:r w:rsidR="00DF4F31" w:rsidRPr="004D1B4E">
        <w:rPr>
          <w:rFonts w:cstheme="minorHAnsi"/>
          <w:sz w:val="20"/>
          <w:szCs w:val="20"/>
        </w:rPr>
        <w:t xml:space="preserve"> Lõppkasutaja poolne kinnitus arenduste nõuetekohase teostamise kohta (kavand)</w:t>
      </w:r>
    </w:p>
    <w:bookmarkEnd w:id="3"/>
    <w:p w14:paraId="18D2EB36" w14:textId="1BFBE9FA" w:rsidR="00262CA5" w:rsidRPr="004D1B4E" w:rsidRDefault="00262CA5" w:rsidP="00E338B2">
      <w:pPr>
        <w:rPr>
          <w:rFonts w:cstheme="minorHAnsi"/>
          <w:sz w:val="20"/>
          <w:szCs w:val="20"/>
        </w:rPr>
      </w:pPr>
    </w:p>
    <w:p w14:paraId="2A4BE34E" w14:textId="77777777" w:rsidR="00D32404" w:rsidRPr="004D1B4E" w:rsidRDefault="00D32404" w:rsidP="00E338B2">
      <w:pPr>
        <w:rPr>
          <w:rFonts w:cstheme="minorHAnsi"/>
          <w:sz w:val="20"/>
          <w:szCs w:val="20"/>
        </w:rPr>
      </w:pPr>
    </w:p>
    <w:p w14:paraId="7C687AFD" w14:textId="34A507E6" w:rsidR="00197BCA" w:rsidRPr="004D1B4E" w:rsidRDefault="00262CA5" w:rsidP="00E338B2">
      <w:pPr>
        <w:pStyle w:val="ListParagraph"/>
        <w:numPr>
          <w:ilvl w:val="0"/>
          <w:numId w:val="2"/>
        </w:numPr>
        <w:spacing w:before="0"/>
        <w:rPr>
          <w:rFonts w:asciiTheme="minorHAnsi" w:hAnsiTheme="minorHAnsi" w:cstheme="minorHAnsi"/>
          <w:b/>
          <w:sz w:val="20"/>
          <w:szCs w:val="20"/>
        </w:rPr>
      </w:pPr>
      <w:r w:rsidRPr="004D1B4E">
        <w:rPr>
          <w:rFonts w:asciiTheme="minorHAnsi" w:hAnsiTheme="minorHAnsi" w:cstheme="minorHAnsi"/>
          <w:b/>
          <w:sz w:val="20"/>
          <w:szCs w:val="20"/>
        </w:rPr>
        <w:t>Allkirjad</w:t>
      </w:r>
      <w:r w:rsidR="00197BCA" w:rsidRPr="004D1B4E">
        <w:rPr>
          <w:rFonts w:asciiTheme="minorHAnsi" w:hAnsiTheme="minorHAnsi" w:cstheme="minorHAnsi"/>
          <w:b/>
          <w:sz w:val="20"/>
          <w:szCs w:val="20"/>
        </w:rPr>
        <w:t xml:space="preserve"> ja kontaktisik</w:t>
      </w:r>
    </w:p>
    <w:p w14:paraId="3A2CCF5B" w14:textId="77777777" w:rsidR="0016238A" w:rsidRPr="004D1B4E" w:rsidRDefault="0016238A" w:rsidP="00E338B2">
      <w:pPr>
        <w:pStyle w:val="ListParagraph"/>
        <w:spacing w:before="0"/>
        <w:ind w:left="360" w:firstLine="0"/>
        <w:rPr>
          <w:rFonts w:asciiTheme="minorHAnsi" w:hAnsiTheme="minorHAnsi" w:cstheme="minorHAnsi"/>
          <w:b/>
          <w:sz w:val="20"/>
          <w:szCs w:val="20"/>
        </w:rPr>
      </w:pPr>
    </w:p>
    <w:p w14:paraId="06961CA2" w14:textId="548EE66C" w:rsidR="0032029E" w:rsidRPr="004D1B4E" w:rsidRDefault="00262CA5" w:rsidP="00E338B2">
      <w:pPr>
        <w:pStyle w:val="ListParagraph"/>
        <w:numPr>
          <w:ilvl w:val="1"/>
          <w:numId w:val="2"/>
        </w:numPr>
        <w:spacing w:before="0"/>
        <w:ind w:left="850" w:hanging="680"/>
        <w:rPr>
          <w:rFonts w:asciiTheme="minorHAnsi" w:hAnsiTheme="minorHAnsi" w:cstheme="minorHAnsi"/>
          <w:sz w:val="20"/>
          <w:szCs w:val="20"/>
        </w:rPr>
      </w:pPr>
      <w:r w:rsidRPr="004D1B4E">
        <w:rPr>
          <w:rFonts w:asciiTheme="minorHAnsi" w:hAnsiTheme="minorHAnsi" w:cstheme="minorHAnsi"/>
          <w:sz w:val="20"/>
          <w:szCs w:val="20"/>
        </w:rPr>
        <w:t>Lõppkasutaja või lõppkasutaja pädeva esindajana, kinnitab allakirjutanu, et on käesolevat lepingut lugenud ja mõistab seda ning nõustub ja/või kinnitab, et lõppkasutaja nõustub nendega seotud olema.</w:t>
      </w:r>
      <w:r w:rsidR="0032029E" w:rsidRPr="004D1B4E">
        <w:rPr>
          <w:rFonts w:asciiTheme="minorHAnsi" w:hAnsiTheme="minorHAnsi" w:cstheme="minorHAnsi"/>
        </w:rPr>
        <w:t xml:space="preserve"> </w:t>
      </w:r>
      <w:r w:rsidR="0032029E" w:rsidRPr="004D1B4E">
        <w:rPr>
          <w:rFonts w:asciiTheme="minorHAnsi" w:hAnsiTheme="minorHAnsi" w:cstheme="minorHAnsi"/>
          <w:sz w:val="20"/>
          <w:szCs w:val="20"/>
        </w:rPr>
        <w:t xml:space="preserve">Kui käesolev leping sõlmitakse äriühingu, organisatsiooni, ühingu või muu juriidilise isiku nimel, nõustub allakirjutanu käesolevaga ja kinnitab, et allakirjutanul on </w:t>
      </w:r>
      <w:r w:rsidR="0032029E" w:rsidRPr="004D1B4E">
        <w:rPr>
          <w:rFonts w:asciiTheme="minorHAnsi" w:hAnsiTheme="minorHAnsi" w:cstheme="minorHAnsi"/>
          <w:sz w:val="20"/>
          <w:szCs w:val="20"/>
        </w:rPr>
        <w:lastRenderedPageBreak/>
        <w:t>õigus ja õigusvõime esindada ja siduda sellist äriühingut, organisatsiooni, ühingut või muud juriidilist isikut ning et selline äriühing, organisatsioon või üh</w:t>
      </w:r>
      <w:r w:rsidR="00BE23FA">
        <w:rPr>
          <w:rFonts w:asciiTheme="minorHAnsi" w:hAnsiTheme="minorHAnsi" w:cstheme="minorHAnsi"/>
          <w:sz w:val="20"/>
          <w:szCs w:val="20"/>
        </w:rPr>
        <w:t>ing</w:t>
      </w:r>
      <w:r w:rsidR="0032029E" w:rsidRPr="004D1B4E">
        <w:rPr>
          <w:rFonts w:asciiTheme="minorHAnsi" w:hAnsiTheme="minorHAnsi" w:cstheme="minorHAnsi"/>
          <w:sz w:val="20"/>
          <w:szCs w:val="20"/>
        </w:rPr>
        <w:t xml:space="preserve">, mida allakirjutanu esindab, nõustub olema käesoleva lepinguga seotud. Käesolev leping kohaldub üksnes ühele juriidilisele isikule ning kui lõppkasutaja tegutseb enama kui ühe juriidilise isikuna, peab (iga) selline juriidiline isik allkirjastama lepingu eraldiseisvalt. </w:t>
      </w:r>
    </w:p>
    <w:p w14:paraId="4C391791" w14:textId="557A3915" w:rsidR="008E0905" w:rsidRPr="004D1B4E" w:rsidRDefault="00262CA5" w:rsidP="00E338B2">
      <w:pPr>
        <w:pStyle w:val="ListParagraph"/>
        <w:spacing w:before="0"/>
        <w:ind w:left="850" w:firstLine="0"/>
        <w:rPr>
          <w:rFonts w:asciiTheme="minorHAnsi" w:hAnsiTheme="minorHAnsi" w:cstheme="minorHAnsi"/>
          <w:b/>
          <w:sz w:val="20"/>
          <w:szCs w:val="20"/>
        </w:rPr>
      </w:pPr>
      <w:r w:rsidRPr="004D1B4E">
        <w:rPr>
          <w:rFonts w:asciiTheme="minorHAnsi" w:hAnsiTheme="minorHAnsi" w:cstheme="minorHAnsi"/>
          <w:sz w:val="20"/>
          <w:szCs w:val="20"/>
        </w:rPr>
        <w:t xml:space="preserve"> </w:t>
      </w:r>
    </w:p>
    <w:p w14:paraId="0FC7BA19" w14:textId="13F211AD" w:rsidR="0016238A" w:rsidRPr="004D1B4E" w:rsidRDefault="0016238A" w:rsidP="00E338B2">
      <w:pPr>
        <w:pStyle w:val="ListParagraph"/>
        <w:numPr>
          <w:ilvl w:val="1"/>
          <w:numId w:val="2"/>
        </w:numPr>
        <w:spacing w:before="0"/>
        <w:ind w:left="850" w:hanging="680"/>
        <w:rPr>
          <w:rFonts w:asciiTheme="minorHAnsi" w:hAnsiTheme="minorHAnsi" w:cstheme="minorHAnsi"/>
          <w:sz w:val="20"/>
          <w:szCs w:val="20"/>
        </w:rPr>
      </w:pPr>
      <w:r w:rsidRPr="004D1B4E">
        <w:rPr>
          <w:rFonts w:asciiTheme="minorHAnsi" w:hAnsiTheme="minorHAnsi" w:cstheme="minorHAnsi"/>
          <w:sz w:val="20"/>
          <w:szCs w:val="20"/>
        </w:rPr>
        <w:t>Lõppkasutaj</w:t>
      </w:r>
      <w:r w:rsidR="008B6154">
        <w:rPr>
          <w:rFonts w:asciiTheme="minorHAnsi" w:hAnsiTheme="minorHAnsi" w:cstheme="minorHAnsi"/>
          <w:sz w:val="20"/>
          <w:szCs w:val="20"/>
        </w:rPr>
        <w:t xml:space="preserve">a poolne lepingu kontaktisik on Janina </w:t>
      </w:r>
      <w:proofErr w:type="spellStart"/>
      <w:r w:rsidR="008B6154">
        <w:rPr>
          <w:rFonts w:asciiTheme="minorHAnsi" w:hAnsiTheme="minorHAnsi" w:cstheme="minorHAnsi"/>
          <w:sz w:val="20"/>
          <w:szCs w:val="20"/>
        </w:rPr>
        <w:t>Vološina</w:t>
      </w:r>
      <w:proofErr w:type="spellEnd"/>
      <w:r w:rsidR="008B6154">
        <w:rPr>
          <w:rFonts w:asciiTheme="minorHAnsi" w:hAnsiTheme="minorHAnsi" w:cstheme="minorHAnsi"/>
          <w:sz w:val="20"/>
          <w:szCs w:val="20"/>
        </w:rPr>
        <w:t>, NSEO peaspetsialist, kelle kontaktandmed on: +372 7943746</w:t>
      </w:r>
      <w:r w:rsidRPr="004D1B4E">
        <w:rPr>
          <w:rFonts w:asciiTheme="minorHAnsi" w:hAnsiTheme="minorHAnsi" w:cstheme="minorHAnsi"/>
          <w:sz w:val="20"/>
          <w:szCs w:val="20"/>
        </w:rPr>
        <w:t xml:space="preserve"> ja e-post</w:t>
      </w:r>
      <w:r w:rsidR="008B6154">
        <w:rPr>
          <w:rFonts w:asciiTheme="minorHAnsi" w:hAnsiTheme="minorHAnsi" w:cstheme="minorHAnsi"/>
          <w:sz w:val="20"/>
          <w:szCs w:val="20"/>
        </w:rPr>
        <w:t xml:space="preserve"> </w:t>
      </w:r>
      <w:hyperlink r:id="rId7" w:history="1">
        <w:r w:rsidR="002E4DF6" w:rsidRPr="002E0337">
          <w:rPr>
            <w:rStyle w:val="Hyperlink"/>
            <w:rFonts w:asciiTheme="minorHAnsi" w:hAnsiTheme="minorHAnsi" w:cstheme="minorHAnsi"/>
            <w:sz w:val="20"/>
            <w:szCs w:val="20"/>
          </w:rPr>
          <w:t>janina.volosina@terviseamet.ee</w:t>
        </w:r>
      </w:hyperlink>
      <w:r w:rsidRPr="004D1B4E">
        <w:rPr>
          <w:rFonts w:asciiTheme="minorHAnsi" w:hAnsiTheme="minorHAnsi" w:cstheme="minorHAnsi"/>
          <w:sz w:val="20"/>
          <w:szCs w:val="20"/>
        </w:rPr>
        <w:t>.</w:t>
      </w:r>
      <w:r w:rsidR="002E4DF6">
        <w:rPr>
          <w:rFonts w:asciiTheme="minorHAnsi" w:hAnsiTheme="minorHAnsi" w:cstheme="minorHAnsi"/>
          <w:sz w:val="20"/>
          <w:szCs w:val="20"/>
        </w:rPr>
        <w:t xml:space="preserve"> </w:t>
      </w:r>
    </w:p>
    <w:p w14:paraId="4E2122A8" w14:textId="77777777" w:rsidR="008E0905" w:rsidRPr="004D1B4E" w:rsidRDefault="008E0905" w:rsidP="00E338B2">
      <w:pPr>
        <w:pStyle w:val="ListParagraph"/>
        <w:spacing w:before="0"/>
        <w:ind w:left="850" w:firstLine="0"/>
        <w:rPr>
          <w:rFonts w:asciiTheme="minorHAnsi" w:hAnsiTheme="minorHAnsi" w:cstheme="minorHAnsi"/>
          <w:sz w:val="20"/>
          <w:szCs w:val="20"/>
        </w:rPr>
      </w:pPr>
    </w:p>
    <w:p w14:paraId="7DF07295" w14:textId="3E6B7111" w:rsidR="008D5DC9" w:rsidRPr="004D1B4E" w:rsidRDefault="00262CA5" w:rsidP="00E338B2">
      <w:pPr>
        <w:pStyle w:val="ListParagraph"/>
        <w:numPr>
          <w:ilvl w:val="1"/>
          <w:numId w:val="2"/>
        </w:numPr>
        <w:spacing w:before="0"/>
        <w:ind w:left="850" w:hanging="680"/>
        <w:rPr>
          <w:rFonts w:asciiTheme="minorHAnsi" w:hAnsiTheme="minorHAnsi" w:cstheme="minorHAnsi"/>
          <w:sz w:val="20"/>
          <w:szCs w:val="20"/>
        </w:rPr>
      </w:pPr>
      <w:r w:rsidRPr="004D1B4E">
        <w:rPr>
          <w:rFonts w:asciiTheme="minorHAnsi" w:hAnsiTheme="minorHAnsi" w:cstheme="minorHAnsi"/>
          <w:sz w:val="20"/>
          <w:szCs w:val="20"/>
        </w:rPr>
        <w:t xml:space="preserve">Käesolev leping on koostatud </w:t>
      </w:r>
      <w:r w:rsidR="00DF4F31" w:rsidRPr="004D1B4E">
        <w:rPr>
          <w:rFonts w:asciiTheme="minorHAnsi" w:hAnsiTheme="minorHAnsi" w:cstheme="minorHAnsi"/>
          <w:sz w:val="20"/>
          <w:szCs w:val="20"/>
        </w:rPr>
        <w:t>elektrooniliselt ja allkirjastatakse digitaalselt.</w:t>
      </w:r>
      <w:r w:rsidRPr="004D1B4E">
        <w:rPr>
          <w:rFonts w:asciiTheme="minorHAnsi" w:hAnsiTheme="minorHAnsi" w:cstheme="minorHAnsi"/>
          <w:sz w:val="20"/>
          <w:szCs w:val="20"/>
        </w:rPr>
        <w:t xml:space="preserve"> </w:t>
      </w:r>
    </w:p>
    <w:p w14:paraId="0B6402BD" w14:textId="192C3C4C" w:rsidR="00844B2C" w:rsidRPr="004D1B4E" w:rsidRDefault="00844B2C" w:rsidP="00E338B2">
      <w:pPr>
        <w:ind w:left="0" w:firstLine="0"/>
        <w:rPr>
          <w:rFonts w:cstheme="minorHAnsi"/>
          <w:sz w:val="20"/>
          <w:szCs w:val="20"/>
        </w:rPr>
      </w:pPr>
    </w:p>
    <w:p w14:paraId="5111E243" w14:textId="77777777" w:rsidR="00056608" w:rsidRPr="004D1B4E" w:rsidRDefault="00056608" w:rsidP="00E338B2">
      <w:pPr>
        <w:ind w:left="0" w:firstLine="0"/>
        <w:rPr>
          <w:rFonts w:cstheme="minorHAnsi"/>
          <w:sz w:val="20"/>
          <w:szCs w:val="20"/>
        </w:rPr>
      </w:pPr>
    </w:p>
    <w:p w14:paraId="16433034" w14:textId="77777777" w:rsidR="0016238A" w:rsidRPr="004D1B4E" w:rsidRDefault="0016238A" w:rsidP="00E338B2">
      <w:pPr>
        <w:ind w:left="0" w:firstLine="0"/>
        <w:rPr>
          <w:rFonts w:cstheme="minorHAnsi"/>
          <w:sz w:val="20"/>
          <w:szCs w:val="20"/>
        </w:rPr>
      </w:pPr>
    </w:p>
    <w:tbl>
      <w:tblPr>
        <w:tblStyle w:val="TableGrid"/>
        <w:tblpPr w:leftFromText="141" w:rightFromText="141" w:vertAnchor="text" w:horzAnchor="page" w:tblpX="1909" w:tblpY="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9"/>
        <w:gridCol w:w="3827"/>
      </w:tblGrid>
      <w:tr w:rsidR="007144D1" w:rsidRPr="004D1B4E" w14:paraId="2F33147F" w14:textId="77777777" w:rsidTr="0016238A">
        <w:trPr>
          <w:trHeight w:val="19"/>
        </w:trPr>
        <w:tc>
          <w:tcPr>
            <w:tcW w:w="4679" w:type="dxa"/>
          </w:tcPr>
          <w:p w14:paraId="204E572D" w14:textId="6FCCD047" w:rsidR="0016238A" w:rsidRPr="004D1B4E" w:rsidRDefault="008B6154" w:rsidP="00E338B2">
            <w:pPr>
              <w:spacing w:line="276" w:lineRule="auto"/>
              <w:rPr>
                <w:rFonts w:cstheme="minorHAnsi"/>
                <w:b/>
                <w:sz w:val="20"/>
                <w:szCs w:val="20"/>
              </w:rPr>
            </w:pPr>
            <w:bookmarkStart w:id="4" w:name="_Hlk520454599"/>
            <w:r>
              <w:rPr>
                <w:rFonts w:cstheme="minorHAnsi"/>
                <w:b/>
                <w:sz w:val="20"/>
                <w:szCs w:val="20"/>
              </w:rPr>
              <w:t>Terviseamet</w:t>
            </w:r>
          </w:p>
          <w:p w14:paraId="0077B36F" w14:textId="5DC16F01" w:rsidR="007144D1" w:rsidRPr="004D1B4E" w:rsidRDefault="007144D1" w:rsidP="00E338B2">
            <w:pPr>
              <w:spacing w:line="276" w:lineRule="auto"/>
              <w:rPr>
                <w:rFonts w:cstheme="minorHAnsi"/>
                <w:sz w:val="20"/>
                <w:szCs w:val="20"/>
              </w:rPr>
            </w:pPr>
          </w:p>
          <w:p w14:paraId="62551EBC" w14:textId="18334D99" w:rsidR="008B6154" w:rsidRPr="004D1B4E" w:rsidRDefault="002C5BFF" w:rsidP="008B6154">
            <w:pPr>
              <w:spacing w:line="276" w:lineRule="auto"/>
              <w:rPr>
                <w:rFonts w:cstheme="minorHAnsi"/>
                <w:i/>
                <w:sz w:val="20"/>
                <w:szCs w:val="20"/>
              </w:rPr>
            </w:pPr>
            <w:r w:rsidRPr="004D1B4E">
              <w:rPr>
                <w:rFonts w:cstheme="minorHAnsi"/>
                <w:i/>
                <w:sz w:val="20"/>
                <w:szCs w:val="20"/>
              </w:rPr>
              <w:t>(allkirjastatud digitaalselt)</w:t>
            </w:r>
          </w:p>
          <w:p w14:paraId="0B2B644C" w14:textId="37596C30" w:rsidR="002C5BFF" w:rsidRPr="004D1B4E" w:rsidRDefault="002C5BFF" w:rsidP="00E338B2">
            <w:pPr>
              <w:spacing w:line="276" w:lineRule="auto"/>
              <w:rPr>
                <w:rFonts w:cstheme="minorHAnsi"/>
                <w:i/>
                <w:sz w:val="20"/>
                <w:szCs w:val="20"/>
              </w:rPr>
            </w:pPr>
          </w:p>
        </w:tc>
        <w:tc>
          <w:tcPr>
            <w:tcW w:w="3827" w:type="dxa"/>
          </w:tcPr>
          <w:p w14:paraId="6C7074B6" w14:textId="77777777" w:rsidR="007144D1" w:rsidRPr="004D1B4E" w:rsidRDefault="007144D1" w:rsidP="00E338B2">
            <w:pPr>
              <w:spacing w:line="276" w:lineRule="auto"/>
              <w:rPr>
                <w:rFonts w:cstheme="minorHAnsi"/>
                <w:b/>
                <w:sz w:val="20"/>
                <w:szCs w:val="20"/>
              </w:rPr>
            </w:pPr>
            <w:r w:rsidRPr="004D1B4E">
              <w:rPr>
                <w:rFonts w:cstheme="minorHAnsi"/>
                <w:b/>
                <w:sz w:val="20"/>
                <w:szCs w:val="20"/>
              </w:rPr>
              <w:t>Ravimite Ehtsuse Kontrolli SA</w:t>
            </w:r>
          </w:p>
          <w:p w14:paraId="74A2D455" w14:textId="77777777" w:rsidR="002C5BFF" w:rsidRPr="004D1B4E" w:rsidRDefault="002C5BFF" w:rsidP="00E338B2">
            <w:pPr>
              <w:spacing w:line="276" w:lineRule="auto"/>
              <w:rPr>
                <w:rFonts w:cstheme="minorHAnsi"/>
                <w:sz w:val="20"/>
                <w:szCs w:val="20"/>
              </w:rPr>
            </w:pPr>
          </w:p>
          <w:p w14:paraId="1F3E2C38" w14:textId="50A07947" w:rsidR="002C5BFF" w:rsidRPr="004D1B4E" w:rsidRDefault="002C5BFF" w:rsidP="00E338B2">
            <w:pPr>
              <w:spacing w:line="276" w:lineRule="auto"/>
              <w:rPr>
                <w:rFonts w:cstheme="minorHAnsi"/>
                <w:i/>
                <w:sz w:val="20"/>
                <w:szCs w:val="20"/>
              </w:rPr>
            </w:pPr>
            <w:r w:rsidRPr="004D1B4E">
              <w:rPr>
                <w:rFonts w:cstheme="minorHAnsi"/>
                <w:i/>
                <w:sz w:val="20"/>
                <w:szCs w:val="20"/>
              </w:rPr>
              <w:t>(allkirjastatud digitaalselt)</w:t>
            </w:r>
          </w:p>
        </w:tc>
      </w:tr>
      <w:tr w:rsidR="007144D1" w:rsidRPr="004D1B4E" w14:paraId="04E88D78" w14:textId="77777777" w:rsidTr="0016238A">
        <w:trPr>
          <w:trHeight w:val="920"/>
        </w:trPr>
        <w:tc>
          <w:tcPr>
            <w:tcW w:w="4679" w:type="dxa"/>
          </w:tcPr>
          <w:p w14:paraId="42C75891" w14:textId="77777777" w:rsidR="007144D1" w:rsidRDefault="008B6154" w:rsidP="008B6154">
            <w:pPr>
              <w:spacing w:line="276" w:lineRule="auto"/>
              <w:ind w:left="0" w:firstLine="0"/>
              <w:rPr>
                <w:rFonts w:cstheme="minorHAnsi"/>
                <w:sz w:val="20"/>
                <w:szCs w:val="20"/>
              </w:rPr>
            </w:pPr>
            <w:r>
              <w:rPr>
                <w:rFonts w:cstheme="minorHAnsi"/>
                <w:sz w:val="20"/>
                <w:szCs w:val="20"/>
              </w:rPr>
              <w:t xml:space="preserve">    Merike </w:t>
            </w:r>
            <w:proofErr w:type="spellStart"/>
            <w:r>
              <w:rPr>
                <w:rFonts w:cstheme="minorHAnsi"/>
                <w:sz w:val="20"/>
                <w:szCs w:val="20"/>
              </w:rPr>
              <w:t>Jürilo</w:t>
            </w:r>
            <w:proofErr w:type="spellEnd"/>
          </w:p>
          <w:p w14:paraId="55A60FCC" w14:textId="17A47F34" w:rsidR="008B6154" w:rsidRPr="004D1B4E" w:rsidRDefault="008B6154" w:rsidP="008B6154">
            <w:pPr>
              <w:spacing w:line="276" w:lineRule="auto"/>
              <w:ind w:left="0" w:firstLine="0"/>
              <w:rPr>
                <w:rFonts w:cstheme="minorHAnsi"/>
                <w:sz w:val="20"/>
                <w:szCs w:val="20"/>
              </w:rPr>
            </w:pPr>
            <w:r>
              <w:rPr>
                <w:rFonts w:cstheme="minorHAnsi"/>
                <w:sz w:val="20"/>
                <w:szCs w:val="20"/>
              </w:rPr>
              <w:t xml:space="preserve">    </w:t>
            </w:r>
            <w:r w:rsidR="002E4DF6">
              <w:rPr>
                <w:rFonts w:cstheme="minorHAnsi"/>
                <w:sz w:val="20"/>
                <w:szCs w:val="20"/>
              </w:rPr>
              <w:t>P</w:t>
            </w:r>
            <w:r>
              <w:rPr>
                <w:rFonts w:cstheme="minorHAnsi"/>
                <w:sz w:val="20"/>
                <w:szCs w:val="20"/>
              </w:rPr>
              <w:t>eadirektor</w:t>
            </w:r>
          </w:p>
        </w:tc>
        <w:tc>
          <w:tcPr>
            <w:tcW w:w="3827" w:type="dxa"/>
          </w:tcPr>
          <w:p w14:paraId="5EB8DFC5" w14:textId="0CEE099E" w:rsidR="007144D1" w:rsidRPr="004D1B4E" w:rsidRDefault="0016238A" w:rsidP="00E338B2">
            <w:pPr>
              <w:spacing w:line="276" w:lineRule="auto"/>
              <w:ind w:left="0" w:firstLine="0"/>
              <w:rPr>
                <w:rFonts w:cstheme="minorHAnsi"/>
                <w:sz w:val="20"/>
                <w:szCs w:val="20"/>
              </w:rPr>
            </w:pPr>
            <w:r w:rsidRPr="004D1B4E">
              <w:rPr>
                <w:rFonts w:cstheme="minorHAnsi"/>
                <w:sz w:val="20"/>
                <w:szCs w:val="20"/>
              </w:rPr>
              <w:t xml:space="preserve">  </w:t>
            </w:r>
            <w:r w:rsidR="002E4DF6">
              <w:rPr>
                <w:rFonts w:cstheme="minorHAnsi"/>
                <w:sz w:val="20"/>
                <w:szCs w:val="20"/>
              </w:rPr>
              <w:t xml:space="preserve">  </w:t>
            </w:r>
            <w:r w:rsidR="007144D1" w:rsidRPr="004D1B4E">
              <w:rPr>
                <w:rFonts w:cstheme="minorHAnsi"/>
                <w:sz w:val="20"/>
                <w:szCs w:val="20"/>
              </w:rPr>
              <w:t xml:space="preserve">Raul </w:t>
            </w:r>
            <w:proofErr w:type="spellStart"/>
            <w:r w:rsidR="007144D1" w:rsidRPr="004D1B4E">
              <w:rPr>
                <w:rFonts w:cstheme="minorHAnsi"/>
                <w:sz w:val="20"/>
                <w:szCs w:val="20"/>
              </w:rPr>
              <w:t>Mill</w:t>
            </w:r>
            <w:proofErr w:type="spellEnd"/>
          </w:p>
          <w:p w14:paraId="756D8086" w14:textId="0BB591FD" w:rsidR="007144D1" w:rsidRPr="004D1B4E" w:rsidRDefault="007144D1" w:rsidP="00E338B2">
            <w:pPr>
              <w:spacing w:line="276" w:lineRule="auto"/>
              <w:rPr>
                <w:rFonts w:cstheme="minorHAnsi"/>
                <w:sz w:val="20"/>
                <w:szCs w:val="20"/>
              </w:rPr>
            </w:pPr>
            <w:r w:rsidRPr="004D1B4E">
              <w:rPr>
                <w:rFonts w:cstheme="minorHAnsi"/>
                <w:sz w:val="20"/>
                <w:szCs w:val="20"/>
              </w:rPr>
              <w:t xml:space="preserve">Juhatuse liige </w:t>
            </w:r>
          </w:p>
        </w:tc>
      </w:tr>
      <w:bookmarkEnd w:id="4"/>
    </w:tbl>
    <w:p w14:paraId="2D4A8B96" w14:textId="0A3B08AA" w:rsidR="00476A1A" w:rsidRPr="004D1B4E" w:rsidRDefault="00476A1A" w:rsidP="00E338B2">
      <w:pPr>
        <w:rPr>
          <w:rFonts w:cstheme="minorHAnsi"/>
          <w:sz w:val="20"/>
          <w:szCs w:val="20"/>
        </w:rPr>
      </w:pPr>
    </w:p>
    <w:p w14:paraId="15C81D54" w14:textId="77777777" w:rsidR="00476A1A" w:rsidRPr="004D1B4E" w:rsidRDefault="00476A1A" w:rsidP="00E338B2">
      <w:pPr>
        <w:rPr>
          <w:rFonts w:cstheme="minorHAnsi"/>
          <w:sz w:val="20"/>
          <w:szCs w:val="20"/>
        </w:rPr>
      </w:pPr>
      <w:r w:rsidRPr="004D1B4E">
        <w:rPr>
          <w:rFonts w:cstheme="minorHAnsi"/>
          <w:sz w:val="20"/>
          <w:szCs w:val="20"/>
        </w:rPr>
        <w:br w:type="page"/>
      </w:r>
    </w:p>
    <w:p w14:paraId="46846306" w14:textId="4FEA8A59" w:rsidR="00476A1A" w:rsidRPr="004D1B4E" w:rsidRDefault="00476A1A" w:rsidP="00E338B2">
      <w:pPr>
        <w:rPr>
          <w:rFonts w:cstheme="minorHAnsi"/>
          <w:b/>
          <w:sz w:val="20"/>
          <w:szCs w:val="20"/>
        </w:rPr>
      </w:pPr>
      <w:r w:rsidRPr="004D1B4E">
        <w:rPr>
          <w:rFonts w:cstheme="minorHAnsi"/>
          <w:b/>
          <w:sz w:val="20"/>
          <w:szCs w:val="20"/>
        </w:rPr>
        <w:lastRenderedPageBreak/>
        <w:t>Lisa 1 Lõppkasutaja infosüsteemi ja arendaja andmed</w:t>
      </w:r>
    </w:p>
    <w:p w14:paraId="5FD7B153" w14:textId="77777777" w:rsidR="00476A1A" w:rsidRPr="004D1B4E" w:rsidRDefault="00476A1A" w:rsidP="00E338B2">
      <w:pPr>
        <w:rPr>
          <w:rFonts w:cstheme="minorHAnsi"/>
          <w:sz w:val="20"/>
          <w:szCs w:val="20"/>
        </w:rPr>
      </w:pPr>
    </w:p>
    <w:p w14:paraId="22E8B625" w14:textId="377994B5" w:rsidR="00476A1A" w:rsidRDefault="00476A1A" w:rsidP="00E338B2">
      <w:pPr>
        <w:ind w:left="170" w:firstLine="0"/>
        <w:rPr>
          <w:rFonts w:cstheme="minorHAnsi"/>
          <w:sz w:val="20"/>
          <w:szCs w:val="20"/>
        </w:rPr>
      </w:pPr>
      <w:r w:rsidRPr="004D1B4E">
        <w:rPr>
          <w:rFonts w:cstheme="minorHAnsi"/>
          <w:sz w:val="20"/>
          <w:szCs w:val="20"/>
        </w:rPr>
        <w:t>Lõppkasutaja poolt ravimite ehtsuse andmekogus kasutamiseks vajaliku infosüsteemi ja</w:t>
      </w:r>
      <w:r w:rsidR="00DF4F31" w:rsidRPr="004D1B4E">
        <w:rPr>
          <w:rFonts w:cstheme="minorHAnsi"/>
          <w:sz w:val="20"/>
          <w:szCs w:val="20"/>
        </w:rPr>
        <w:t xml:space="preserve"> </w:t>
      </w:r>
      <w:r w:rsidRPr="004D1B4E">
        <w:rPr>
          <w:rFonts w:cstheme="minorHAnsi"/>
          <w:sz w:val="20"/>
          <w:szCs w:val="20"/>
        </w:rPr>
        <w:t>infosüsteemi arendaja andmed. Lõppkasutajal on kohus</w:t>
      </w:r>
      <w:r w:rsidR="00C44741" w:rsidRPr="004D1B4E">
        <w:rPr>
          <w:rFonts w:cstheme="minorHAnsi"/>
          <w:sz w:val="20"/>
          <w:szCs w:val="20"/>
        </w:rPr>
        <w:t>tus</w:t>
      </w:r>
      <w:r w:rsidRPr="004D1B4E">
        <w:rPr>
          <w:rFonts w:cstheme="minorHAnsi"/>
          <w:sz w:val="20"/>
          <w:szCs w:val="20"/>
        </w:rPr>
        <w:t xml:space="preserve"> teavitada </w:t>
      </w:r>
      <w:proofErr w:type="spellStart"/>
      <w:r w:rsidRPr="004D1B4E">
        <w:rPr>
          <w:rFonts w:cstheme="minorHAnsi"/>
          <w:sz w:val="20"/>
          <w:szCs w:val="20"/>
        </w:rPr>
        <w:t>REKS-i</w:t>
      </w:r>
      <w:proofErr w:type="spellEnd"/>
      <w:r w:rsidRPr="004D1B4E">
        <w:rPr>
          <w:rFonts w:cstheme="minorHAnsi"/>
          <w:sz w:val="20"/>
          <w:szCs w:val="20"/>
        </w:rPr>
        <w:t xml:space="preserve"> esimesel võimalusel, kui lõppkasutaja vastav</w:t>
      </w:r>
      <w:r w:rsidR="00C44741" w:rsidRPr="004D1B4E">
        <w:rPr>
          <w:rFonts w:cstheme="minorHAnsi"/>
          <w:sz w:val="20"/>
          <w:szCs w:val="20"/>
        </w:rPr>
        <w:t>a</w:t>
      </w:r>
      <w:r w:rsidRPr="004D1B4E">
        <w:rPr>
          <w:rFonts w:cstheme="minorHAnsi"/>
          <w:sz w:val="20"/>
          <w:szCs w:val="20"/>
        </w:rPr>
        <w:t xml:space="preserve"> infosüsteemi</w:t>
      </w:r>
      <w:r w:rsidR="00D32404" w:rsidRPr="004D1B4E">
        <w:rPr>
          <w:rFonts w:cstheme="minorHAnsi"/>
          <w:sz w:val="20"/>
          <w:szCs w:val="20"/>
        </w:rPr>
        <w:t xml:space="preserve">, </w:t>
      </w:r>
      <w:r w:rsidRPr="004D1B4E">
        <w:rPr>
          <w:rFonts w:cstheme="minorHAnsi"/>
          <w:sz w:val="20"/>
          <w:szCs w:val="20"/>
        </w:rPr>
        <w:t>infosüsteemi arendaja</w:t>
      </w:r>
      <w:r w:rsidR="00D32404" w:rsidRPr="004D1B4E">
        <w:rPr>
          <w:rFonts w:cstheme="minorHAnsi"/>
          <w:sz w:val="20"/>
          <w:szCs w:val="20"/>
        </w:rPr>
        <w:t xml:space="preserve"> või kontaktisiku</w:t>
      </w:r>
      <w:r w:rsidRPr="004D1B4E">
        <w:rPr>
          <w:rFonts w:cstheme="minorHAnsi"/>
          <w:sz w:val="20"/>
          <w:szCs w:val="20"/>
        </w:rPr>
        <w:t xml:space="preserve"> sh kontaktandmete osas on muudatusi. </w:t>
      </w:r>
    </w:p>
    <w:p w14:paraId="5505ECD4" w14:textId="017669D5" w:rsidR="004F2E7C" w:rsidRPr="004D1B4E" w:rsidRDefault="004F2E7C" w:rsidP="00E338B2">
      <w:pPr>
        <w:ind w:left="170" w:firstLine="0"/>
        <w:rPr>
          <w:rFonts w:cstheme="minorHAnsi"/>
          <w:sz w:val="20"/>
          <w:szCs w:val="20"/>
        </w:rPr>
      </w:pPr>
    </w:p>
    <w:p w14:paraId="49165690" w14:textId="60FBD6CA" w:rsidR="00FC0386" w:rsidRPr="00BF5C7A" w:rsidRDefault="000C2F08" w:rsidP="00E338B2">
      <w:pPr>
        <w:rPr>
          <w:rFonts w:cstheme="minorHAnsi"/>
          <w:b/>
          <w:sz w:val="20"/>
          <w:szCs w:val="20"/>
        </w:rPr>
      </w:pPr>
      <w:r w:rsidRPr="00BF5C7A">
        <w:rPr>
          <w:rFonts w:cstheme="minorHAnsi"/>
          <w:b/>
          <w:sz w:val="20"/>
          <w:szCs w:val="20"/>
        </w:rPr>
        <w:t>Tabel 1</w:t>
      </w:r>
    </w:p>
    <w:tbl>
      <w:tblPr>
        <w:tblStyle w:val="GridTable1Light-Accent1"/>
        <w:tblW w:w="0" w:type="auto"/>
        <w:tblLook w:val="04A0" w:firstRow="1" w:lastRow="0" w:firstColumn="1" w:lastColumn="0" w:noHBand="0" w:noVBand="1"/>
      </w:tblPr>
      <w:tblGrid>
        <w:gridCol w:w="2972"/>
        <w:gridCol w:w="2928"/>
        <w:gridCol w:w="2910"/>
      </w:tblGrid>
      <w:tr w:rsidR="00476A1A" w:rsidRPr="004D1B4E" w14:paraId="4170FF5F" w14:textId="77777777" w:rsidTr="00BF5C7A">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0" w:type="dxa"/>
            <w:gridSpan w:val="3"/>
          </w:tcPr>
          <w:p w14:paraId="781EBA06" w14:textId="77777777" w:rsidR="00476A1A" w:rsidRPr="004D1B4E" w:rsidRDefault="00476A1A" w:rsidP="00E338B2">
            <w:pPr>
              <w:spacing w:line="276" w:lineRule="auto"/>
              <w:rPr>
                <w:rFonts w:cstheme="minorHAnsi"/>
                <w:b w:val="0"/>
                <w:sz w:val="20"/>
                <w:szCs w:val="20"/>
              </w:rPr>
            </w:pPr>
          </w:p>
          <w:p w14:paraId="663A6F24" w14:textId="77777777" w:rsidR="00476A1A" w:rsidRPr="004D1B4E" w:rsidRDefault="00476A1A" w:rsidP="00E338B2">
            <w:pPr>
              <w:spacing w:line="276" w:lineRule="auto"/>
              <w:rPr>
                <w:rFonts w:cstheme="minorHAnsi"/>
                <w:b w:val="0"/>
                <w:sz w:val="20"/>
                <w:szCs w:val="20"/>
              </w:rPr>
            </w:pPr>
            <w:r w:rsidRPr="004D1B4E">
              <w:rPr>
                <w:rFonts w:cstheme="minorHAnsi"/>
                <w:sz w:val="20"/>
                <w:szCs w:val="20"/>
              </w:rPr>
              <w:t>LÕPPKASUTAJA INFOSÜSTEEM</w:t>
            </w:r>
          </w:p>
          <w:p w14:paraId="4DD3625A" w14:textId="467DE156" w:rsidR="004D7221" w:rsidRPr="004D1B4E" w:rsidRDefault="004D7221" w:rsidP="00E338B2">
            <w:pPr>
              <w:spacing w:line="276" w:lineRule="auto"/>
              <w:rPr>
                <w:rFonts w:cstheme="minorHAnsi"/>
                <w:b w:val="0"/>
                <w:sz w:val="20"/>
                <w:szCs w:val="20"/>
              </w:rPr>
            </w:pPr>
          </w:p>
        </w:tc>
      </w:tr>
      <w:tr w:rsidR="008363E9" w:rsidRPr="004D1B4E" w14:paraId="28C4FF50" w14:textId="77777777" w:rsidTr="00BF5C7A">
        <w:trPr>
          <w:trHeight w:val="989"/>
        </w:trPr>
        <w:tc>
          <w:tcPr>
            <w:cnfStyle w:val="001000000000" w:firstRow="0" w:lastRow="0" w:firstColumn="1" w:lastColumn="0" w:oddVBand="0" w:evenVBand="0" w:oddHBand="0" w:evenHBand="0" w:firstRowFirstColumn="0" w:firstRowLastColumn="0" w:lastRowFirstColumn="0" w:lastRowLastColumn="0"/>
            <w:tcW w:w="2972" w:type="dxa"/>
          </w:tcPr>
          <w:p w14:paraId="2701AFD6" w14:textId="77777777" w:rsidR="008363E9" w:rsidRPr="00E338B2" w:rsidRDefault="008363E9" w:rsidP="00E338B2">
            <w:pPr>
              <w:spacing w:line="276" w:lineRule="auto"/>
              <w:ind w:hanging="705"/>
              <w:rPr>
                <w:rFonts w:cstheme="minorHAnsi"/>
                <w:sz w:val="20"/>
                <w:szCs w:val="20"/>
              </w:rPr>
            </w:pPr>
            <w:r w:rsidRPr="00E338B2">
              <w:rPr>
                <w:rFonts w:cstheme="minorHAnsi"/>
                <w:sz w:val="20"/>
                <w:szCs w:val="20"/>
              </w:rPr>
              <w:t>Infosüsteemi nimi</w:t>
            </w:r>
          </w:p>
        </w:tc>
        <w:tc>
          <w:tcPr>
            <w:tcW w:w="5838" w:type="dxa"/>
            <w:gridSpan w:val="2"/>
          </w:tcPr>
          <w:p w14:paraId="31549483" w14:textId="77777777" w:rsidR="008363E9" w:rsidRPr="00E338B2" w:rsidRDefault="008363E9"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C56609B" w14:textId="266922DF" w:rsidR="008363E9" w:rsidRPr="00E338B2" w:rsidRDefault="008B6154"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Riigi ühtne majandustarkvara SAP</w:t>
            </w:r>
          </w:p>
        </w:tc>
      </w:tr>
      <w:tr w:rsidR="008363E9" w:rsidRPr="004D1B4E" w14:paraId="6F805E8D" w14:textId="77777777" w:rsidTr="00BF5C7A">
        <w:trPr>
          <w:trHeight w:val="1004"/>
        </w:trPr>
        <w:tc>
          <w:tcPr>
            <w:cnfStyle w:val="001000000000" w:firstRow="0" w:lastRow="0" w:firstColumn="1" w:lastColumn="0" w:oddVBand="0" w:evenVBand="0" w:oddHBand="0" w:evenHBand="0" w:firstRowFirstColumn="0" w:firstRowLastColumn="0" w:lastRowFirstColumn="0" w:lastRowLastColumn="0"/>
            <w:tcW w:w="2972" w:type="dxa"/>
          </w:tcPr>
          <w:p w14:paraId="28837435" w14:textId="77777777" w:rsidR="008363E9" w:rsidRPr="00E338B2" w:rsidRDefault="008363E9" w:rsidP="00E338B2">
            <w:pPr>
              <w:spacing w:line="276" w:lineRule="auto"/>
              <w:ind w:left="34" w:hanging="2"/>
              <w:rPr>
                <w:rFonts w:cstheme="minorHAnsi"/>
                <w:sz w:val="20"/>
                <w:szCs w:val="20"/>
              </w:rPr>
            </w:pPr>
            <w:r w:rsidRPr="00E338B2">
              <w:rPr>
                <w:rFonts w:cstheme="minorHAnsi"/>
                <w:sz w:val="20"/>
                <w:szCs w:val="20"/>
              </w:rPr>
              <w:t>Infosüsteemi arendava ettevõtte nimi</w:t>
            </w:r>
          </w:p>
        </w:tc>
        <w:tc>
          <w:tcPr>
            <w:tcW w:w="5838" w:type="dxa"/>
            <w:gridSpan w:val="2"/>
          </w:tcPr>
          <w:p w14:paraId="560DEE6B" w14:textId="5A868865" w:rsidR="008363E9" w:rsidRPr="00E338B2" w:rsidRDefault="008B6154"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Riigi Tugiteenuste Keskus</w:t>
            </w:r>
          </w:p>
        </w:tc>
      </w:tr>
      <w:tr w:rsidR="008363E9" w:rsidRPr="004D1B4E" w14:paraId="6935E003" w14:textId="77777777" w:rsidTr="00BF5C7A">
        <w:trPr>
          <w:trHeight w:val="1004"/>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2AB845B4" w14:textId="77777777" w:rsidR="008363E9" w:rsidRPr="00E338B2" w:rsidRDefault="008363E9" w:rsidP="00E338B2">
            <w:pPr>
              <w:spacing w:line="276" w:lineRule="auto"/>
              <w:ind w:left="32" w:firstLine="0"/>
              <w:rPr>
                <w:rFonts w:cstheme="minorHAnsi"/>
                <w:sz w:val="20"/>
                <w:szCs w:val="20"/>
              </w:rPr>
            </w:pPr>
            <w:r w:rsidRPr="00E338B2">
              <w:rPr>
                <w:rFonts w:cstheme="minorHAnsi"/>
                <w:sz w:val="20"/>
                <w:szCs w:val="20"/>
              </w:rPr>
              <w:t>Infosüsteemi arendava ettevõtte kontaktisiku nimi ja kontaktandmed</w:t>
            </w:r>
          </w:p>
        </w:tc>
        <w:tc>
          <w:tcPr>
            <w:tcW w:w="5838" w:type="dxa"/>
            <w:gridSpan w:val="2"/>
          </w:tcPr>
          <w:p w14:paraId="528F9437" w14:textId="7FEE0323" w:rsidR="008363E9" w:rsidRPr="00BF5C7A" w:rsidRDefault="008B6154"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Marek Ilves</w:t>
            </w:r>
          </w:p>
        </w:tc>
      </w:tr>
      <w:tr w:rsidR="008363E9" w:rsidRPr="004D1B4E" w14:paraId="62C1512D" w14:textId="77777777" w:rsidTr="00BF5C7A">
        <w:trPr>
          <w:trHeight w:val="674"/>
        </w:trPr>
        <w:tc>
          <w:tcPr>
            <w:cnfStyle w:val="001000000000" w:firstRow="0" w:lastRow="0" w:firstColumn="1" w:lastColumn="0" w:oddVBand="0" w:evenVBand="0" w:oddHBand="0" w:evenHBand="0" w:firstRowFirstColumn="0" w:firstRowLastColumn="0" w:lastRowFirstColumn="0" w:lastRowLastColumn="0"/>
            <w:tcW w:w="2972" w:type="dxa"/>
            <w:vMerge/>
          </w:tcPr>
          <w:p w14:paraId="52DFD1B8" w14:textId="77777777" w:rsidR="008363E9" w:rsidRPr="00BF5C7A" w:rsidRDefault="008363E9" w:rsidP="00E338B2">
            <w:pPr>
              <w:spacing w:line="276" w:lineRule="auto"/>
              <w:ind w:firstLine="0"/>
              <w:rPr>
                <w:rFonts w:cstheme="minorHAnsi"/>
                <w:sz w:val="20"/>
                <w:szCs w:val="20"/>
              </w:rPr>
            </w:pPr>
          </w:p>
        </w:tc>
        <w:tc>
          <w:tcPr>
            <w:tcW w:w="2928" w:type="dxa"/>
          </w:tcPr>
          <w:p w14:paraId="357ABC4C" w14:textId="26B8348D" w:rsidR="008363E9" w:rsidRPr="00BF5C7A" w:rsidRDefault="008B6154"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6631827</w:t>
            </w:r>
          </w:p>
          <w:p w14:paraId="6F7D58A2" w14:textId="7DEDF60A" w:rsidR="008363E9" w:rsidRPr="00BF5C7A" w:rsidRDefault="008363E9"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c>
          <w:tcPr>
            <w:tcW w:w="0" w:type="dxa"/>
          </w:tcPr>
          <w:p w14:paraId="7E8C35C0" w14:textId="57FC23C5" w:rsidR="008363E9" w:rsidRPr="00BF5C7A" w:rsidRDefault="008B6154"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Marek.ilves@rtk.ee</w:t>
            </w:r>
          </w:p>
          <w:p w14:paraId="372D5FCF" w14:textId="6D966E99" w:rsidR="008363E9" w:rsidRPr="00BF5C7A" w:rsidRDefault="008363E9"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r>
    </w:tbl>
    <w:p w14:paraId="3CB0620B" w14:textId="77777777" w:rsidR="000C2F08" w:rsidRDefault="000C2F08">
      <w:pPr>
        <w:rPr>
          <w:rFonts w:cstheme="minorHAnsi"/>
          <w:sz w:val="20"/>
          <w:szCs w:val="20"/>
        </w:rPr>
      </w:pPr>
    </w:p>
    <w:p w14:paraId="6E7BDD8B" w14:textId="663A7497" w:rsidR="000C2F08" w:rsidRDefault="000C2F08">
      <w:r w:rsidRPr="00BF5C7A">
        <w:rPr>
          <w:rFonts w:cstheme="minorHAnsi"/>
          <w:b/>
          <w:sz w:val="20"/>
          <w:szCs w:val="20"/>
        </w:rPr>
        <w:t>Tabel 2</w:t>
      </w:r>
      <w:r>
        <w:rPr>
          <w:rFonts w:cstheme="minorHAnsi"/>
          <w:sz w:val="20"/>
          <w:szCs w:val="20"/>
        </w:rPr>
        <w:t xml:space="preserve"> </w:t>
      </w:r>
      <w:r w:rsidRPr="00BF5C7A">
        <w:rPr>
          <w:rFonts w:cstheme="minorHAnsi"/>
          <w:i/>
          <w:sz w:val="20"/>
          <w:szCs w:val="20"/>
        </w:rPr>
        <w:t>Lubatud esitada mitme isiku kontaktandmed sama teavituse</w:t>
      </w:r>
      <w:r w:rsidR="005F0F6E">
        <w:rPr>
          <w:rFonts w:cstheme="minorHAnsi"/>
          <w:i/>
          <w:sz w:val="20"/>
          <w:szCs w:val="20"/>
        </w:rPr>
        <w:t xml:space="preserve"> kohta</w:t>
      </w:r>
    </w:p>
    <w:tbl>
      <w:tblPr>
        <w:tblStyle w:val="GridTable1Light-Accent1"/>
        <w:tblW w:w="0" w:type="auto"/>
        <w:tblLook w:val="04A0" w:firstRow="1" w:lastRow="0" w:firstColumn="1" w:lastColumn="0" w:noHBand="0" w:noVBand="1"/>
      </w:tblPr>
      <w:tblGrid>
        <w:gridCol w:w="2972"/>
        <w:gridCol w:w="2928"/>
        <w:gridCol w:w="2910"/>
      </w:tblGrid>
      <w:tr w:rsidR="000C2F08" w:rsidRPr="004D1B4E" w14:paraId="4B287771" w14:textId="77777777" w:rsidTr="00BF5C7A">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0" w:type="dxa"/>
            <w:gridSpan w:val="3"/>
          </w:tcPr>
          <w:p w14:paraId="7322D25C" w14:textId="77777777" w:rsidR="000C2F08" w:rsidRDefault="000C2F08" w:rsidP="00E338B2">
            <w:pPr>
              <w:ind w:left="108" w:firstLine="107"/>
              <w:rPr>
                <w:rFonts w:cstheme="minorHAnsi"/>
                <w:b w:val="0"/>
                <w:bCs w:val="0"/>
                <w:sz w:val="20"/>
                <w:szCs w:val="20"/>
              </w:rPr>
            </w:pPr>
          </w:p>
          <w:p w14:paraId="1859E164" w14:textId="215C75E0" w:rsidR="000C2F08" w:rsidRPr="004F2E7C" w:rsidRDefault="000C2F08" w:rsidP="00E338B2">
            <w:pPr>
              <w:ind w:left="108" w:firstLine="107"/>
              <w:rPr>
                <w:rFonts w:cstheme="minorHAnsi"/>
                <w:i/>
                <w:sz w:val="20"/>
                <w:szCs w:val="20"/>
              </w:rPr>
            </w:pPr>
            <w:r>
              <w:rPr>
                <w:rFonts w:cstheme="minorHAnsi"/>
                <w:sz w:val="20"/>
                <w:szCs w:val="20"/>
              </w:rPr>
              <w:t>LÕPPKASUTAJA KONTAKTISIKU(TE) ANDMED</w:t>
            </w:r>
          </w:p>
        </w:tc>
      </w:tr>
      <w:tr w:rsidR="008363E9" w:rsidRPr="004D1B4E" w14:paraId="53007767" w14:textId="77777777" w:rsidTr="00BF5C7A">
        <w:trPr>
          <w:trHeight w:val="1016"/>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2B887A49" w14:textId="6B0151C7" w:rsidR="008363E9" w:rsidRPr="00E338B2" w:rsidRDefault="008363E9" w:rsidP="00E338B2">
            <w:pPr>
              <w:spacing w:line="276" w:lineRule="auto"/>
              <w:ind w:left="32" w:firstLine="0"/>
              <w:rPr>
                <w:rFonts w:cstheme="minorHAnsi"/>
                <w:sz w:val="20"/>
                <w:szCs w:val="20"/>
              </w:rPr>
            </w:pPr>
            <w:r w:rsidRPr="00E338B2">
              <w:rPr>
                <w:rFonts w:cstheme="minorHAnsi"/>
                <w:sz w:val="20"/>
                <w:szCs w:val="20"/>
              </w:rPr>
              <w:t>Tarkvara uuenduspakettide lõppkasutaja poolse vastuvõtja kontaktisiku nimi ja kontaktandmed</w:t>
            </w:r>
          </w:p>
        </w:tc>
        <w:tc>
          <w:tcPr>
            <w:tcW w:w="5838" w:type="dxa"/>
            <w:gridSpan w:val="2"/>
          </w:tcPr>
          <w:p w14:paraId="6BCA8295" w14:textId="519C05F9" w:rsidR="008363E9" w:rsidRPr="00BF5C7A" w:rsidRDefault="00201F9F" w:rsidP="00E338B2">
            <w:pPr>
              <w:spacing w:line="276" w:lineRule="auto"/>
              <w:ind w:left="108" w:firstLine="107"/>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Marek Ilves</w:t>
            </w:r>
          </w:p>
        </w:tc>
        <w:bookmarkStart w:id="5" w:name="_GoBack"/>
        <w:bookmarkEnd w:id="5"/>
      </w:tr>
      <w:tr w:rsidR="008363E9" w:rsidRPr="004D1B4E" w14:paraId="413233D9" w14:textId="77777777" w:rsidTr="00BF5C7A">
        <w:trPr>
          <w:trHeight w:val="989"/>
        </w:trPr>
        <w:tc>
          <w:tcPr>
            <w:cnfStyle w:val="001000000000" w:firstRow="0" w:lastRow="0" w:firstColumn="1" w:lastColumn="0" w:oddVBand="0" w:evenVBand="0" w:oddHBand="0" w:evenHBand="0" w:firstRowFirstColumn="0" w:firstRowLastColumn="0" w:lastRowFirstColumn="0" w:lastRowLastColumn="0"/>
            <w:tcW w:w="2972" w:type="dxa"/>
            <w:vMerge/>
          </w:tcPr>
          <w:p w14:paraId="443C4DFE" w14:textId="77777777" w:rsidR="008363E9" w:rsidRPr="00BF5C7A" w:rsidRDefault="008363E9" w:rsidP="00E338B2">
            <w:pPr>
              <w:spacing w:line="276" w:lineRule="auto"/>
              <w:rPr>
                <w:rFonts w:cstheme="minorHAnsi"/>
                <w:sz w:val="20"/>
                <w:szCs w:val="20"/>
              </w:rPr>
            </w:pPr>
          </w:p>
        </w:tc>
        <w:tc>
          <w:tcPr>
            <w:tcW w:w="2928" w:type="dxa"/>
          </w:tcPr>
          <w:p w14:paraId="682C91EA" w14:textId="3ECB65A3" w:rsidR="008363E9" w:rsidRPr="00BF5C7A" w:rsidRDefault="00201F9F"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6631827</w:t>
            </w:r>
          </w:p>
          <w:p w14:paraId="5888E715" w14:textId="26CCA9C7" w:rsidR="008363E9" w:rsidRPr="00BF5C7A" w:rsidRDefault="008363E9"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c>
          <w:tcPr>
            <w:tcW w:w="0" w:type="dxa"/>
          </w:tcPr>
          <w:p w14:paraId="69962234" w14:textId="6E1EFB52" w:rsidR="008363E9" w:rsidRPr="00BF5C7A" w:rsidRDefault="00201F9F" w:rsidP="00E338B2">
            <w:pPr>
              <w:spacing w:line="276"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Marek.ilves@rtk.ee</w:t>
            </w:r>
          </w:p>
          <w:p w14:paraId="1715FA5B" w14:textId="1CA7D4AB" w:rsidR="008363E9" w:rsidRPr="00BF5C7A" w:rsidRDefault="008363E9" w:rsidP="00E338B2">
            <w:pPr>
              <w:spacing w:line="276" w:lineRule="auto"/>
              <w:ind w:left="108" w:hanging="108"/>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r>
      <w:tr w:rsidR="004F2E7C" w:rsidRPr="004D1B4E" w14:paraId="1E4048A7" w14:textId="77777777" w:rsidTr="00BF5C7A">
        <w:trPr>
          <w:trHeight w:val="989"/>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703DC44C" w14:textId="4DEA7AE5" w:rsidR="004F2E7C" w:rsidRPr="007509D0" w:rsidRDefault="004F2E7C" w:rsidP="00BF5C7A">
            <w:pPr>
              <w:ind w:left="62" w:firstLine="0"/>
              <w:rPr>
                <w:rFonts w:cstheme="minorHAnsi"/>
                <w:sz w:val="20"/>
                <w:szCs w:val="20"/>
              </w:rPr>
            </w:pPr>
            <w:r>
              <w:rPr>
                <w:rFonts w:cstheme="minorHAnsi"/>
                <w:sz w:val="20"/>
                <w:szCs w:val="20"/>
              </w:rPr>
              <w:t xml:space="preserve">Süsteemi toimimisega ja katkestustega seotud teavituste saaja nimi ja kontaktandmed. </w:t>
            </w:r>
          </w:p>
        </w:tc>
        <w:tc>
          <w:tcPr>
            <w:tcW w:w="5838" w:type="dxa"/>
            <w:gridSpan w:val="2"/>
          </w:tcPr>
          <w:p w14:paraId="082C1578" w14:textId="56403914" w:rsidR="004F2E7C" w:rsidRPr="00BF5C7A" w:rsidRDefault="00201F9F" w:rsidP="00E338B2">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Marek Ilves</w:t>
            </w:r>
          </w:p>
        </w:tc>
      </w:tr>
      <w:tr w:rsidR="004F2E7C" w:rsidRPr="004D1B4E" w14:paraId="5E19A1DC" w14:textId="77777777" w:rsidTr="00BF5C7A">
        <w:trPr>
          <w:trHeight w:val="989"/>
        </w:trPr>
        <w:tc>
          <w:tcPr>
            <w:cnfStyle w:val="001000000000" w:firstRow="0" w:lastRow="0" w:firstColumn="1" w:lastColumn="0" w:oddVBand="0" w:evenVBand="0" w:oddHBand="0" w:evenHBand="0" w:firstRowFirstColumn="0" w:firstRowLastColumn="0" w:lastRowFirstColumn="0" w:lastRowLastColumn="0"/>
            <w:tcW w:w="2972" w:type="dxa"/>
            <w:vMerge/>
          </w:tcPr>
          <w:p w14:paraId="23300104" w14:textId="77777777" w:rsidR="004F2E7C" w:rsidRPr="007509D0" w:rsidRDefault="004F2E7C" w:rsidP="00E338B2">
            <w:pPr>
              <w:rPr>
                <w:rFonts w:cstheme="minorHAnsi"/>
                <w:sz w:val="20"/>
                <w:szCs w:val="20"/>
              </w:rPr>
            </w:pPr>
          </w:p>
        </w:tc>
        <w:tc>
          <w:tcPr>
            <w:tcW w:w="2928" w:type="dxa"/>
          </w:tcPr>
          <w:p w14:paraId="03A3C1D6" w14:textId="48BA8881" w:rsidR="004F2E7C" w:rsidRPr="00BF5C7A" w:rsidRDefault="00201F9F" w:rsidP="00201F9F">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6631827</w:t>
            </w:r>
          </w:p>
        </w:tc>
        <w:tc>
          <w:tcPr>
            <w:tcW w:w="0" w:type="dxa"/>
          </w:tcPr>
          <w:p w14:paraId="7DC5A63E" w14:textId="4F0DD58A" w:rsidR="004F2E7C" w:rsidRPr="004F2E7C" w:rsidRDefault="00201F9F" w:rsidP="004F2E7C">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i/>
                <w:sz w:val="20"/>
                <w:szCs w:val="20"/>
              </w:rPr>
              <w:t>Marek.ilves@rtk.ee</w:t>
            </w:r>
          </w:p>
          <w:p w14:paraId="3C4FD7E1" w14:textId="77777777" w:rsidR="004F2E7C" w:rsidRPr="00BF5C7A" w:rsidRDefault="004F2E7C" w:rsidP="00E338B2">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r>
    </w:tbl>
    <w:p w14:paraId="50BD538C" w14:textId="22987668" w:rsidR="008D5DC9" w:rsidRPr="00E338B2" w:rsidRDefault="008D5DC9" w:rsidP="00E338B2">
      <w:pPr>
        <w:rPr>
          <w:rFonts w:cstheme="minorHAnsi"/>
          <w:sz w:val="20"/>
          <w:szCs w:val="20"/>
        </w:rPr>
      </w:pPr>
    </w:p>
    <w:p w14:paraId="4E033844" w14:textId="6C92634A" w:rsidR="003232B5" w:rsidRPr="00E338B2" w:rsidRDefault="003232B5" w:rsidP="00E338B2">
      <w:pPr>
        <w:rPr>
          <w:rFonts w:cstheme="minorHAnsi"/>
          <w:sz w:val="20"/>
          <w:szCs w:val="20"/>
        </w:rPr>
      </w:pPr>
      <w:r w:rsidRPr="00E338B2">
        <w:rPr>
          <w:rFonts w:cstheme="minorHAnsi"/>
          <w:sz w:val="20"/>
          <w:szCs w:val="20"/>
        </w:rPr>
        <w:br w:type="page"/>
      </w:r>
    </w:p>
    <w:p w14:paraId="312CA82A" w14:textId="1E0EFE77" w:rsidR="00892C44" w:rsidRPr="00E338B2" w:rsidRDefault="00892C44" w:rsidP="00E338B2">
      <w:pPr>
        <w:rPr>
          <w:rFonts w:cstheme="minorHAnsi"/>
          <w:b/>
          <w:sz w:val="20"/>
          <w:szCs w:val="20"/>
        </w:rPr>
      </w:pPr>
      <w:r w:rsidRPr="00E338B2">
        <w:rPr>
          <w:rFonts w:cstheme="minorHAnsi"/>
          <w:b/>
          <w:sz w:val="20"/>
          <w:szCs w:val="20"/>
        </w:rPr>
        <w:lastRenderedPageBreak/>
        <w:t xml:space="preserve">Lisa </w:t>
      </w:r>
      <w:r w:rsidR="0038041F" w:rsidRPr="00E338B2">
        <w:rPr>
          <w:rFonts w:cstheme="minorHAnsi"/>
          <w:b/>
          <w:sz w:val="20"/>
          <w:szCs w:val="20"/>
        </w:rPr>
        <w:t>2</w:t>
      </w:r>
      <w:r w:rsidRPr="00E338B2">
        <w:rPr>
          <w:rFonts w:cstheme="minorHAnsi"/>
          <w:b/>
          <w:sz w:val="20"/>
          <w:szCs w:val="20"/>
        </w:rPr>
        <w:t xml:space="preserve"> Lõppkasutaja poolne kinnitus arenduste nõuetekohase teostamise kohta</w:t>
      </w:r>
    </w:p>
    <w:p w14:paraId="5EF64751" w14:textId="291AC4E5" w:rsidR="00892C44" w:rsidRPr="00E338B2" w:rsidRDefault="00892C44" w:rsidP="00E338B2">
      <w:pPr>
        <w:rPr>
          <w:rFonts w:cstheme="minorHAnsi"/>
          <w:b/>
          <w:sz w:val="20"/>
          <w:szCs w:val="20"/>
        </w:rPr>
      </w:pPr>
    </w:p>
    <w:p w14:paraId="03005033" w14:textId="3E11612F" w:rsidR="00892C44" w:rsidRPr="00E338B2" w:rsidRDefault="00892C44" w:rsidP="00E338B2">
      <w:pPr>
        <w:rPr>
          <w:rFonts w:cstheme="minorHAnsi"/>
          <w:b/>
          <w:sz w:val="20"/>
          <w:szCs w:val="20"/>
        </w:rPr>
      </w:pPr>
    </w:p>
    <w:p w14:paraId="3BCA2BCF" w14:textId="71DFF01E" w:rsidR="00892C44" w:rsidRPr="00E338B2" w:rsidRDefault="00892C44" w:rsidP="00E338B2">
      <w:pPr>
        <w:ind w:left="170" w:firstLine="0"/>
        <w:rPr>
          <w:rFonts w:cstheme="minorHAnsi"/>
          <w:b/>
          <w:sz w:val="20"/>
          <w:szCs w:val="20"/>
        </w:rPr>
      </w:pPr>
      <w:r w:rsidRPr="00E338B2">
        <w:rPr>
          <w:rFonts w:cstheme="minorHAnsi"/>
          <w:b/>
          <w:sz w:val="20"/>
          <w:szCs w:val="20"/>
        </w:rPr>
        <w:t>KINNITUS LÕPPKASUTAJA INFOSÜSTEEMI ARENDUSTE NÕUETEKOHASE TEOSTAMISE KOHTA</w:t>
      </w:r>
    </w:p>
    <w:p w14:paraId="6E1373E1" w14:textId="0235A73A" w:rsidR="00892C44" w:rsidRPr="00E338B2" w:rsidRDefault="00892C44" w:rsidP="00E338B2">
      <w:pPr>
        <w:rPr>
          <w:rFonts w:cstheme="minorHAnsi"/>
          <w:b/>
          <w:sz w:val="20"/>
          <w:szCs w:val="20"/>
        </w:rPr>
      </w:pPr>
    </w:p>
    <w:p w14:paraId="4A2BBDCB" w14:textId="77777777" w:rsidR="008E0905" w:rsidRPr="00E338B2" w:rsidRDefault="008E0905" w:rsidP="00E338B2">
      <w:pPr>
        <w:rPr>
          <w:rFonts w:cstheme="minorHAnsi"/>
          <w:sz w:val="20"/>
          <w:szCs w:val="20"/>
        </w:rPr>
      </w:pPr>
    </w:p>
    <w:p w14:paraId="0B1CE260" w14:textId="77777777" w:rsidR="008E0905" w:rsidRPr="00E338B2" w:rsidRDefault="008E0905" w:rsidP="00E338B2">
      <w:pPr>
        <w:rPr>
          <w:rFonts w:cstheme="minorHAnsi"/>
          <w:sz w:val="20"/>
          <w:szCs w:val="20"/>
        </w:rPr>
      </w:pPr>
      <w:r w:rsidRPr="00E338B2">
        <w:rPr>
          <w:rFonts w:cstheme="minorHAnsi"/>
          <w:sz w:val="20"/>
          <w:szCs w:val="20"/>
        </w:rPr>
        <w:t>Kuupäev:</w:t>
      </w:r>
    </w:p>
    <w:p w14:paraId="5F5D1D08" w14:textId="77777777" w:rsidR="008E0905" w:rsidRPr="00E338B2" w:rsidRDefault="008E0905" w:rsidP="00E338B2">
      <w:pPr>
        <w:rPr>
          <w:rFonts w:cstheme="minorHAnsi"/>
          <w:b/>
          <w:sz w:val="20"/>
          <w:szCs w:val="20"/>
        </w:rPr>
      </w:pPr>
    </w:p>
    <w:p w14:paraId="7D8317B2" w14:textId="04A7AA96" w:rsidR="00892C44" w:rsidRPr="00E338B2" w:rsidRDefault="00892C44" w:rsidP="00E338B2">
      <w:pPr>
        <w:ind w:left="170" w:firstLine="0"/>
        <w:rPr>
          <w:rFonts w:cstheme="minorHAnsi"/>
          <w:sz w:val="20"/>
          <w:szCs w:val="20"/>
        </w:rPr>
      </w:pPr>
      <w:r w:rsidRPr="00E338B2">
        <w:rPr>
          <w:rFonts w:cstheme="minorHAnsi"/>
          <w:sz w:val="20"/>
          <w:szCs w:val="20"/>
        </w:rPr>
        <w:t xml:space="preserve">Käesolevaga kinnitab </w:t>
      </w:r>
      <w:r w:rsidR="002E4DF6">
        <w:rPr>
          <w:rFonts w:cstheme="minorHAnsi"/>
          <w:sz w:val="20"/>
          <w:szCs w:val="20"/>
        </w:rPr>
        <w:t>Terviseamet</w:t>
      </w:r>
      <w:r w:rsidRPr="00E338B2">
        <w:rPr>
          <w:rFonts w:cstheme="minorHAnsi"/>
          <w:sz w:val="20"/>
          <w:szCs w:val="20"/>
        </w:rPr>
        <w:t xml:space="preserve">, et tema poolt kasutatav infosüsteem, mille </w:t>
      </w:r>
      <w:proofErr w:type="spellStart"/>
      <w:r w:rsidRPr="00E338B2">
        <w:rPr>
          <w:rFonts w:cstheme="minorHAnsi"/>
          <w:sz w:val="20"/>
          <w:szCs w:val="20"/>
        </w:rPr>
        <w:t>liidestamist</w:t>
      </w:r>
      <w:proofErr w:type="spellEnd"/>
      <w:r w:rsidRPr="00E338B2">
        <w:rPr>
          <w:rFonts w:cstheme="minorHAnsi"/>
          <w:sz w:val="20"/>
          <w:szCs w:val="20"/>
        </w:rPr>
        <w:t xml:space="preserve"> lõppkasutaja taotleb </w:t>
      </w:r>
      <w:r w:rsidR="004A5B02" w:rsidRPr="00E338B2">
        <w:rPr>
          <w:rFonts w:cstheme="minorHAnsi"/>
          <w:sz w:val="20"/>
          <w:szCs w:val="20"/>
        </w:rPr>
        <w:t>ravimite ehtsuse kontrolli süsteemiga</w:t>
      </w:r>
      <w:r w:rsidRPr="00E338B2">
        <w:rPr>
          <w:rFonts w:cstheme="minorHAnsi"/>
          <w:sz w:val="20"/>
          <w:szCs w:val="20"/>
        </w:rPr>
        <w:t xml:space="preserve">, on </w:t>
      </w:r>
      <w:r w:rsidR="004A5B02" w:rsidRPr="00E338B2">
        <w:rPr>
          <w:rFonts w:cstheme="minorHAnsi"/>
          <w:sz w:val="20"/>
          <w:szCs w:val="20"/>
        </w:rPr>
        <w:t>eelnevalt nimetatud süsteemi</w:t>
      </w:r>
      <w:r w:rsidRPr="00E338B2">
        <w:rPr>
          <w:rFonts w:cstheme="minorHAnsi"/>
          <w:sz w:val="20"/>
          <w:szCs w:val="20"/>
        </w:rPr>
        <w:t xml:space="preserve"> versiooni</w:t>
      </w:r>
      <w:r w:rsidR="00A05A4D" w:rsidRPr="00E338B2">
        <w:rPr>
          <w:rFonts w:cstheme="minorHAnsi"/>
          <w:sz w:val="20"/>
          <w:szCs w:val="20"/>
        </w:rPr>
        <w:t xml:space="preserve">ga </w:t>
      </w:r>
      <w:r w:rsidRPr="00E338B2">
        <w:rPr>
          <w:rFonts w:cstheme="minorHAnsi"/>
          <w:sz w:val="20"/>
          <w:szCs w:val="20"/>
        </w:rPr>
        <w:t>1.</w:t>
      </w:r>
      <w:r w:rsidR="00517A0C" w:rsidRPr="00517A0C">
        <w:rPr>
          <w:rFonts w:cstheme="minorHAnsi"/>
          <w:sz w:val="20"/>
          <w:szCs w:val="20"/>
        </w:rPr>
        <w:t>0</w:t>
      </w:r>
      <w:r w:rsidR="002E4DF6">
        <w:rPr>
          <w:rFonts w:cstheme="minorHAnsi"/>
          <w:sz w:val="20"/>
          <w:szCs w:val="20"/>
        </w:rPr>
        <w:t>3</w:t>
      </w:r>
      <w:r w:rsidR="00517A0C" w:rsidRPr="00517A0C">
        <w:rPr>
          <w:rFonts w:cstheme="minorHAnsi"/>
          <w:sz w:val="20"/>
          <w:szCs w:val="20"/>
        </w:rPr>
        <w:t>.0</w:t>
      </w:r>
      <w:r w:rsidR="002E4DF6">
        <w:rPr>
          <w:rFonts w:cstheme="minorHAnsi"/>
          <w:sz w:val="20"/>
          <w:szCs w:val="20"/>
        </w:rPr>
        <w:t>01</w:t>
      </w:r>
      <w:r w:rsidR="00517A0C" w:rsidRPr="00517A0C">
        <w:rPr>
          <w:rFonts w:cstheme="minorHAnsi"/>
          <w:sz w:val="20"/>
          <w:szCs w:val="20"/>
        </w:rPr>
        <w:t xml:space="preserve"> </w:t>
      </w:r>
      <w:proofErr w:type="spellStart"/>
      <w:r w:rsidR="00A05A4D" w:rsidRPr="00E338B2">
        <w:rPr>
          <w:rFonts w:cstheme="minorHAnsi"/>
          <w:sz w:val="20"/>
          <w:szCs w:val="20"/>
        </w:rPr>
        <w:t>liidestumiseks</w:t>
      </w:r>
      <w:proofErr w:type="spellEnd"/>
      <w:r w:rsidRPr="00E338B2">
        <w:rPr>
          <w:rFonts w:cstheme="minorHAnsi"/>
          <w:sz w:val="20"/>
          <w:szCs w:val="20"/>
        </w:rPr>
        <w:t xml:space="preserve"> välja arendatud</w:t>
      </w:r>
      <w:r w:rsidR="00A05A4D" w:rsidRPr="00E338B2">
        <w:rPr>
          <w:rFonts w:cstheme="minorHAnsi"/>
          <w:sz w:val="20"/>
          <w:szCs w:val="20"/>
        </w:rPr>
        <w:t xml:space="preserve"> </w:t>
      </w:r>
      <w:r w:rsidR="00C93775" w:rsidRPr="00E338B2">
        <w:rPr>
          <w:rFonts w:cstheme="minorHAnsi"/>
          <w:sz w:val="20"/>
          <w:szCs w:val="20"/>
        </w:rPr>
        <w:t xml:space="preserve">vastavuses </w:t>
      </w:r>
      <w:r w:rsidR="004A5B02" w:rsidRPr="00E338B2">
        <w:rPr>
          <w:rFonts w:cstheme="minorHAnsi"/>
          <w:sz w:val="20"/>
          <w:szCs w:val="20"/>
        </w:rPr>
        <w:t>kehtestatud</w:t>
      </w:r>
      <w:r w:rsidR="00A05A4D" w:rsidRPr="00E338B2">
        <w:rPr>
          <w:rFonts w:cstheme="minorHAnsi"/>
          <w:sz w:val="20"/>
          <w:szCs w:val="20"/>
        </w:rPr>
        <w:t xml:space="preserve"> </w:t>
      </w:r>
      <w:r w:rsidR="004A5B02" w:rsidRPr="00E338B2">
        <w:rPr>
          <w:rFonts w:cstheme="minorHAnsi"/>
          <w:sz w:val="20"/>
          <w:szCs w:val="20"/>
        </w:rPr>
        <w:t xml:space="preserve">süsteemi arendamise </w:t>
      </w:r>
      <w:r w:rsidR="00C93775" w:rsidRPr="00E338B2">
        <w:rPr>
          <w:rFonts w:cstheme="minorHAnsi"/>
          <w:sz w:val="20"/>
          <w:szCs w:val="20"/>
        </w:rPr>
        <w:t>nõuetega</w:t>
      </w:r>
      <w:r w:rsidR="004A5B02" w:rsidRPr="00E338B2">
        <w:rPr>
          <w:rFonts w:cstheme="minorHAnsi"/>
          <w:sz w:val="20"/>
          <w:szCs w:val="20"/>
        </w:rPr>
        <w:t xml:space="preserve"> ja kehtiva õigusruumiga. Lõppkasutaja rakendab kõik vajalikud meetmed, et teostada nõutele kohaselt ravimite turvaelementide kontrollimist. </w:t>
      </w:r>
    </w:p>
    <w:p w14:paraId="0A98BD05" w14:textId="4E8131C9" w:rsidR="00892C44" w:rsidRPr="00E338B2" w:rsidRDefault="00892C44" w:rsidP="00E338B2">
      <w:pPr>
        <w:ind w:left="170" w:firstLine="0"/>
        <w:rPr>
          <w:rFonts w:cstheme="minorHAnsi"/>
          <w:sz w:val="20"/>
          <w:szCs w:val="20"/>
        </w:rPr>
      </w:pPr>
    </w:p>
    <w:p w14:paraId="4D5FBB71" w14:textId="6BE747BB" w:rsidR="00A05A4D" w:rsidRPr="00E338B2" w:rsidRDefault="00A05A4D" w:rsidP="00E338B2">
      <w:pPr>
        <w:ind w:left="170" w:firstLine="0"/>
        <w:rPr>
          <w:rFonts w:cstheme="minorHAnsi"/>
          <w:sz w:val="20"/>
          <w:szCs w:val="20"/>
        </w:rPr>
      </w:pPr>
      <w:r w:rsidRPr="00E338B2">
        <w:rPr>
          <w:rFonts w:cstheme="minorHAnsi"/>
          <w:sz w:val="20"/>
          <w:szCs w:val="20"/>
        </w:rPr>
        <w:t xml:space="preserve">Ülaltoodust lähtuvalt taotleb </w:t>
      </w:r>
      <w:r w:rsidR="002E4DF6">
        <w:rPr>
          <w:rFonts w:cstheme="minorHAnsi"/>
          <w:sz w:val="20"/>
          <w:szCs w:val="20"/>
        </w:rPr>
        <w:t>Terviseamet</w:t>
      </w:r>
      <w:r w:rsidRPr="00E338B2">
        <w:rPr>
          <w:rFonts w:cstheme="minorHAnsi"/>
          <w:sz w:val="20"/>
          <w:szCs w:val="20"/>
        </w:rPr>
        <w:t xml:space="preserve"> oma infosüsteemi </w:t>
      </w:r>
      <w:proofErr w:type="spellStart"/>
      <w:r w:rsidRPr="00E338B2">
        <w:rPr>
          <w:rFonts w:cstheme="minorHAnsi"/>
          <w:sz w:val="20"/>
          <w:szCs w:val="20"/>
        </w:rPr>
        <w:t>liidestumiseks</w:t>
      </w:r>
      <w:proofErr w:type="spellEnd"/>
      <w:r w:rsidRPr="00E338B2">
        <w:rPr>
          <w:rFonts w:cstheme="minorHAnsi"/>
          <w:sz w:val="20"/>
          <w:szCs w:val="20"/>
        </w:rPr>
        <w:t xml:space="preserve"> vajaliku arenduse REKS poolset litsentseerimist ning luba </w:t>
      </w:r>
      <w:proofErr w:type="spellStart"/>
      <w:r w:rsidRPr="00E338B2">
        <w:rPr>
          <w:rFonts w:cstheme="minorHAnsi"/>
          <w:sz w:val="20"/>
          <w:szCs w:val="20"/>
        </w:rPr>
        <w:t>EMVS’ga</w:t>
      </w:r>
      <w:proofErr w:type="spellEnd"/>
      <w:r w:rsidRPr="00E338B2">
        <w:rPr>
          <w:rFonts w:cstheme="minorHAnsi"/>
          <w:sz w:val="20"/>
          <w:szCs w:val="20"/>
        </w:rPr>
        <w:t xml:space="preserve"> </w:t>
      </w:r>
      <w:proofErr w:type="spellStart"/>
      <w:r w:rsidRPr="00E338B2">
        <w:rPr>
          <w:rFonts w:cstheme="minorHAnsi"/>
          <w:sz w:val="20"/>
          <w:szCs w:val="20"/>
        </w:rPr>
        <w:t>liidestuda</w:t>
      </w:r>
      <w:proofErr w:type="spellEnd"/>
      <w:r w:rsidRPr="00E338B2">
        <w:rPr>
          <w:rFonts w:cstheme="minorHAnsi"/>
          <w:sz w:val="20"/>
          <w:szCs w:val="20"/>
        </w:rPr>
        <w:t>.</w:t>
      </w:r>
    </w:p>
    <w:p w14:paraId="330A7C7D" w14:textId="20A34671" w:rsidR="00A05A4D" w:rsidRPr="00E338B2" w:rsidRDefault="00A05A4D" w:rsidP="00E338B2">
      <w:pPr>
        <w:rPr>
          <w:rFonts w:cstheme="minorHAnsi"/>
          <w:sz w:val="20"/>
          <w:szCs w:val="20"/>
        </w:rPr>
      </w:pPr>
    </w:p>
    <w:p w14:paraId="32D22FC6" w14:textId="77777777" w:rsidR="008E0905" w:rsidRPr="00E338B2" w:rsidRDefault="008E0905" w:rsidP="00E338B2">
      <w:pPr>
        <w:rPr>
          <w:rFonts w:cstheme="minorHAnsi"/>
          <w:sz w:val="20"/>
          <w:szCs w:val="20"/>
        </w:rPr>
      </w:pPr>
    </w:p>
    <w:p w14:paraId="77054D7E" w14:textId="720A81B4" w:rsidR="00A05A4D" w:rsidRPr="00E338B2" w:rsidRDefault="00A05A4D" w:rsidP="00E338B2">
      <w:pPr>
        <w:rPr>
          <w:rFonts w:cstheme="minorHAnsi"/>
          <w:sz w:val="20"/>
          <w:szCs w:val="20"/>
        </w:rPr>
      </w:pPr>
      <w:r w:rsidRPr="00E338B2">
        <w:rPr>
          <w:rFonts w:cstheme="minorHAnsi"/>
          <w:sz w:val="20"/>
          <w:szCs w:val="20"/>
        </w:rPr>
        <w:t>Lõppkasutaja esindaja:</w:t>
      </w:r>
    </w:p>
    <w:p w14:paraId="6FD99108" w14:textId="77345BED" w:rsidR="00A05A4D" w:rsidRPr="00E338B2" w:rsidRDefault="00A05A4D" w:rsidP="00E338B2">
      <w:pPr>
        <w:rPr>
          <w:rFonts w:cstheme="minorHAnsi"/>
          <w:sz w:val="20"/>
          <w:szCs w:val="20"/>
        </w:rPr>
      </w:pPr>
      <w:r w:rsidRPr="00E338B2">
        <w:rPr>
          <w:rFonts w:cstheme="minorHAnsi"/>
          <w:sz w:val="20"/>
          <w:szCs w:val="20"/>
        </w:rPr>
        <w:t xml:space="preserve">Nimi: </w:t>
      </w:r>
      <w:r w:rsidR="002E4DF6">
        <w:rPr>
          <w:rFonts w:cstheme="minorHAnsi"/>
          <w:sz w:val="20"/>
          <w:szCs w:val="20"/>
        </w:rPr>
        <w:t xml:space="preserve">Merike </w:t>
      </w:r>
      <w:proofErr w:type="spellStart"/>
      <w:r w:rsidR="002E4DF6">
        <w:rPr>
          <w:rFonts w:cstheme="minorHAnsi"/>
          <w:sz w:val="20"/>
          <w:szCs w:val="20"/>
        </w:rPr>
        <w:t>Jürilo</w:t>
      </w:r>
      <w:proofErr w:type="spellEnd"/>
    </w:p>
    <w:p w14:paraId="089DDDF0" w14:textId="420AE070" w:rsidR="00A05A4D" w:rsidRPr="00E338B2" w:rsidRDefault="00A05A4D" w:rsidP="00E338B2">
      <w:pPr>
        <w:rPr>
          <w:rFonts w:cstheme="minorHAnsi"/>
          <w:sz w:val="20"/>
          <w:szCs w:val="20"/>
        </w:rPr>
      </w:pPr>
      <w:r w:rsidRPr="00E338B2">
        <w:rPr>
          <w:rFonts w:cstheme="minorHAnsi"/>
          <w:sz w:val="20"/>
          <w:szCs w:val="20"/>
        </w:rPr>
        <w:t xml:space="preserve">Ametinimetus: </w:t>
      </w:r>
      <w:r w:rsidR="002E4DF6">
        <w:rPr>
          <w:rFonts w:cstheme="minorHAnsi"/>
          <w:sz w:val="20"/>
          <w:szCs w:val="20"/>
        </w:rPr>
        <w:t>Peadirektor</w:t>
      </w:r>
    </w:p>
    <w:p w14:paraId="181EC789" w14:textId="447F9DCA" w:rsidR="00A05A4D" w:rsidRPr="00E338B2" w:rsidRDefault="00A05A4D" w:rsidP="00E338B2">
      <w:pPr>
        <w:rPr>
          <w:rFonts w:cstheme="minorHAnsi"/>
          <w:sz w:val="20"/>
          <w:szCs w:val="20"/>
        </w:rPr>
      </w:pPr>
    </w:p>
    <w:p w14:paraId="6ED52692" w14:textId="77777777" w:rsidR="008E0905" w:rsidRPr="00E338B2" w:rsidRDefault="008E0905" w:rsidP="00E338B2">
      <w:pPr>
        <w:rPr>
          <w:rFonts w:cstheme="minorHAnsi"/>
          <w:sz w:val="20"/>
          <w:szCs w:val="20"/>
        </w:rPr>
      </w:pPr>
    </w:p>
    <w:p w14:paraId="5C2D6715" w14:textId="77777777" w:rsidR="00A05A4D" w:rsidRPr="00E338B2" w:rsidRDefault="00A05A4D" w:rsidP="00E338B2">
      <w:pPr>
        <w:rPr>
          <w:rFonts w:cstheme="minorHAnsi"/>
          <w:sz w:val="20"/>
          <w:szCs w:val="20"/>
        </w:rPr>
      </w:pPr>
    </w:p>
    <w:p w14:paraId="01DDB31A" w14:textId="77777777" w:rsidR="00892C44" w:rsidRPr="007509D0" w:rsidRDefault="00892C44" w:rsidP="00E338B2">
      <w:pPr>
        <w:rPr>
          <w:rFonts w:cstheme="minorHAnsi"/>
        </w:rPr>
      </w:pPr>
    </w:p>
    <w:tbl>
      <w:tblPr>
        <w:tblStyle w:val="TableGrid"/>
        <w:tblpPr w:leftFromText="141" w:rightFromText="141"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7"/>
      </w:tblGrid>
      <w:tr w:rsidR="00FC0386" w:rsidRPr="004D1B4E" w14:paraId="601EA36A" w14:textId="77777777" w:rsidTr="00FC0386">
        <w:trPr>
          <w:trHeight w:val="556"/>
        </w:trPr>
        <w:tc>
          <w:tcPr>
            <w:tcW w:w="3827" w:type="dxa"/>
          </w:tcPr>
          <w:p w14:paraId="6F77E53B" w14:textId="7C2711AA" w:rsidR="00FC0386" w:rsidRPr="00E338B2" w:rsidRDefault="00FC0386" w:rsidP="00E338B2">
            <w:pPr>
              <w:spacing w:line="276" w:lineRule="auto"/>
              <w:rPr>
                <w:rFonts w:cstheme="minorHAnsi"/>
                <w:sz w:val="20"/>
                <w:szCs w:val="20"/>
              </w:rPr>
            </w:pPr>
          </w:p>
          <w:p w14:paraId="1F0363F6" w14:textId="2A121437" w:rsidR="00892C44" w:rsidRPr="00E338B2" w:rsidRDefault="00892C44" w:rsidP="00E338B2">
            <w:pPr>
              <w:spacing w:line="276" w:lineRule="auto"/>
              <w:rPr>
                <w:rFonts w:cstheme="minorHAnsi"/>
                <w:sz w:val="20"/>
                <w:szCs w:val="20"/>
              </w:rPr>
            </w:pPr>
          </w:p>
        </w:tc>
      </w:tr>
    </w:tbl>
    <w:p w14:paraId="7F0D3B12" w14:textId="77777777" w:rsidR="00FC0386" w:rsidRPr="00E338B2" w:rsidRDefault="00FC0386" w:rsidP="00E338B2">
      <w:pPr>
        <w:rPr>
          <w:rFonts w:cstheme="minorHAnsi"/>
          <w:sz w:val="20"/>
          <w:szCs w:val="20"/>
        </w:rPr>
      </w:pPr>
    </w:p>
    <w:sectPr w:rsidR="00FC0386" w:rsidRPr="00E338B2" w:rsidSect="00C330AB">
      <w:headerReference w:type="default" r:id="rId8"/>
      <w:pgSz w:w="11906" w:h="16838"/>
      <w:pgMar w:top="1034"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6B480" w14:textId="77777777" w:rsidR="00C307E3" w:rsidRDefault="00C307E3" w:rsidP="00C330AB">
      <w:pPr>
        <w:spacing w:line="240" w:lineRule="auto"/>
      </w:pPr>
      <w:r>
        <w:separator/>
      </w:r>
    </w:p>
  </w:endnote>
  <w:endnote w:type="continuationSeparator" w:id="0">
    <w:p w14:paraId="6FD442C9" w14:textId="77777777" w:rsidR="00C307E3" w:rsidRDefault="00C307E3" w:rsidP="00C33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F876" w14:textId="77777777" w:rsidR="00C307E3" w:rsidRDefault="00C307E3" w:rsidP="00C330AB">
      <w:pPr>
        <w:spacing w:line="240" w:lineRule="auto"/>
      </w:pPr>
      <w:r>
        <w:separator/>
      </w:r>
    </w:p>
  </w:footnote>
  <w:footnote w:type="continuationSeparator" w:id="0">
    <w:p w14:paraId="27E6B31C" w14:textId="77777777" w:rsidR="00C307E3" w:rsidRDefault="00C307E3" w:rsidP="00C330AB">
      <w:pPr>
        <w:spacing w:line="240" w:lineRule="auto"/>
      </w:pPr>
      <w:r>
        <w:continuationSeparator/>
      </w:r>
    </w:p>
  </w:footnote>
  <w:footnote w:id="1">
    <w:p w14:paraId="254DCB34" w14:textId="77777777" w:rsidR="00500B0A" w:rsidRDefault="00500B0A" w:rsidP="00262CA5">
      <w:r>
        <w:rPr>
          <w:rStyle w:val="FootnoteReference"/>
        </w:rPr>
        <w:footnoteRef/>
      </w:r>
      <w:r>
        <w:t xml:space="preserve"> sealhulgas andmebaasi </w:t>
      </w:r>
      <w:r>
        <w:rPr>
          <w:i/>
          <w:iCs/>
        </w:rPr>
        <w:t xml:space="preserve">sui </w:t>
      </w:r>
      <w:proofErr w:type="spellStart"/>
      <w:r>
        <w:rPr>
          <w:i/>
          <w:iCs/>
        </w:rPr>
        <w:t>generis</w:t>
      </w:r>
      <w:proofErr w:type="spellEnd"/>
      <w:r>
        <w:rPr>
          <w:i/>
          <w:iCs/>
        </w:rPr>
        <w:t xml:space="preserve"> </w:t>
      </w:r>
      <w:r>
        <w:t>õigused, mis tulenevad Euroopa Parlamendi ja nõukogu 11. märtsi 1996. aasta direktiivist 96/9/EÜ andmebaaside õiguskaitse kohta.</w:t>
      </w:r>
    </w:p>
    <w:p w14:paraId="3479586B" w14:textId="77777777" w:rsidR="00500B0A" w:rsidRPr="00AA3971" w:rsidRDefault="00500B0A" w:rsidP="00262CA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919527"/>
      <w:docPartObj>
        <w:docPartGallery w:val="Page Numbers (Top of Page)"/>
        <w:docPartUnique/>
      </w:docPartObj>
    </w:sdtPr>
    <w:sdtEndPr/>
    <w:sdtContent>
      <w:p w14:paraId="5480ECDF" w14:textId="10776FDD" w:rsidR="00500B0A" w:rsidRPr="00C330AB" w:rsidRDefault="00500B0A" w:rsidP="0095526F">
        <w:pPr>
          <w:pStyle w:val="Header"/>
          <w:ind w:left="-851" w:hanging="425"/>
          <w:jc w:val="left"/>
        </w:pPr>
        <w:r>
          <w:rPr>
            <w:noProof/>
            <w:lang w:eastAsia="et-EE"/>
          </w:rPr>
          <w:drawing>
            <wp:inline distT="0" distB="0" distL="0" distR="0" wp14:anchorId="1849A0F0" wp14:editId="5BAFCCFC">
              <wp:extent cx="1305012" cy="654685"/>
              <wp:effectExtent l="0" t="0" r="9525" b="0"/>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41" cy="685201"/>
                      </a:xfrm>
                      <a:prstGeom prst="rect">
                        <a:avLst/>
                      </a:prstGeom>
                      <a:noFill/>
                      <a:ln>
                        <a:noFill/>
                      </a:ln>
                    </pic:spPr>
                  </pic:pic>
                </a:graphicData>
              </a:graphic>
            </wp:inline>
          </w:drawing>
        </w:r>
      </w:p>
      <w:p w14:paraId="5445DC7B" w14:textId="788A5E49" w:rsidR="00500B0A" w:rsidRDefault="00500B0A">
        <w:pPr>
          <w:pStyle w:val="Header"/>
          <w:jc w:val="right"/>
        </w:pPr>
        <w:r>
          <w:rPr>
            <w:b/>
            <w:bCs/>
            <w:sz w:val="24"/>
            <w:szCs w:val="24"/>
          </w:rPr>
          <w:fldChar w:fldCharType="begin"/>
        </w:r>
        <w:r>
          <w:rPr>
            <w:b/>
            <w:bCs/>
          </w:rPr>
          <w:instrText>PAGE</w:instrText>
        </w:r>
        <w:r>
          <w:rPr>
            <w:b/>
            <w:bCs/>
            <w:sz w:val="24"/>
            <w:szCs w:val="24"/>
          </w:rPr>
          <w:fldChar w:fldCharType="separate"/>
        </w:r>
        <w:r w:rsidR="00201F9F">
          <w:rPr>
            <w:b/>
            <w:bCs/>
            <w:noProof/>
          </w:rPr>
          <w:t>16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01F9F">
          <w:rPr>
            <w:b/>
            <w:bCs/>
            <w:noProof/>
          </w:rPr>
          <w:t>17</w:t>
        </w:r>
        <w:r>
          <w:rPr>
            <w:b/>
            <w:bCs/>
            <w:sz w:val="24"/>
            <w:szCs w:val="24"/>
          </w:rPr>
          <w:fldChar w:fldCharType="end"/>
        </w:r>
      </w:p>
    </w:sdtContent>
  </w:sdt>
  <w:p w14:paraId="51D817D7" w14:textId="3A9BFA78" w:rsidR="00500B0A" w:rsidRDefault="00500B0A" w:rsidP="00C330AB">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DD4"/>
    <w:multiLevelType w:val="multilevel"/>
    <w:tmpl w:val="F31884CA"/>
    <w:lvl w:ilvl="0">
      <w:start w:val="5"/>
      <w:numFmt w:val="decimal"/>
      <w:lvlText w:val="%1"/>
      <w:lvlJc w:val="left"/>
      <w:pPr>
        <w:ind w:left="400" w:hanging="400"/>
      </w:pPr>
      <w:rPr>
        <w:rFonts w:hint="default"/>
      </w:rPr>
    </w:lvl>
    <w:lvl w:ilvl="1">
      <w:start w:val="5"/>
      <w:numFmt w:val="decimal"/>
      <w:lvlText w:val="%1.%2"/>
      <w:lvlJc w:val="left"/>
      <w:pPr>
        <w:ind w:left="485" w:hanging="400"/>
      </w:pPr>
      <w:rPr>
        <w:rFonts w:hint="default"/>
      </w:rPr>
    </w:lvl>
    <w:lvl w:ilvl="2">
      <w:start w:val="5"/>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060" w:hanging="72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590" w:hanging="108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1" w15:restartNumberingAfterBreak="0">
    <w:nsid w:val="01BF2BB2"/>
    <w:multiLevelType w:val="multilevel"/>
    <w:tmpl w:val="F51CB2CC"/>
    <w:lvl w:ilvl="0">
      <w:start w:val="1"/>
      <w:numFmt w:val="decimal"/>
      <w:lvlText w:val="%1."/>
      <w:lvlJc w:val="left"/>
      <w:pPr>
        <w:ind w:left="1248" w:hanging="532"/>
      </w:pPr>
      <w:rPr>
        <w:rFonts w:hint="default"/>
        <w:w w:val="86"/>
        <w:sz w:val="20"/>
        <w:szCs w:val="20"/>
      </w:rPr>
    </w:lvl>
    <w:lvl w:ilvl="1">
      <w:start w:val="1"/>
      <w:numFmt w:val="decimal"/>
      <w:lvlText w:val="%2."/>
      <w:lvlJc w:val="left"/>
      <w:pPr>
        <w:ind w:left="763" w:hanging="532"/>
      </w:pPr>
      <w:rPr>
        <w:rFonts w:ascii="Verdana" w:eastAsia="Times New Roman" w:hAnsi="Verdana" w:cs="Times New Roman" w:hint="default"/>
        <w:w w:val="114"/>
        <w:sz w:val="20"/>
        <w:szCs w:val="20"/>
      </w:rPr>
    </w:lvl>
    <w:lvl w:ilvl="2">
      <w:start w:val="1"/>
      <w:numFmt w:val="decimal"/>
      <w:lvlText w:val="%2.%3."/>
      <w:lvlJc w:val="left"/>
      <w:pPr>
        <w:ind w:left="763" w:hanging="530"/>
      </w:pPr>
      <w:rPr>
        <w:rFonts w:ascii="Verdana" w:eastAsia="Times New Roman" w:hAnsi="Verdana" w:cs="Times New Roman" w:hint="default"/>
        <w:b w:val="0"/>
        <w:w w:val="113"/>
        <w:sz w:val="20"/>
        <w:szCs w:val="20"/>
      </w:rPr>
    </w:lvl>
    <w:lvl w:ilvl="3">
      <w:start w:val="1"/>
      <w:numFmt w:val="decimal"/>
      <w:lvlText w:val="%2.%3.%4."/>
      <w:lvlJc w:val="left"/>
      <w:pPr>
        <w:ind w:left="1248" w:hanging="677"/>
      </w:pPr>
      <w:rPr>
        <w:rFonts w:ascii="Verdana" w:eastAsia="Times New Roman" w:hAnsi="Verdana" w:cs="Times New Roman" w:hint="default"/>
        <w:w w:val="113"/>
        <w:sz w:val="22"/>
        <w:szCs w:val="22"/>
      </w:rPr>
    </w:lvl>
    <w:lvl w:ilvl="4">
      <w:start w:val="1"/>
      <w:numFmt w:val="decimal"/>
      <w:lvlText w:val="%2.%3.%4.%5."/>
      <w:lvlJc w:val="left"/>
      <w:pPr>
        <w:ind w:left="1586" w:hanging="824"/>
      </w:pPr>
      <w:rPr>
        <w:rFonts w:ascii="Verdana" w:eastAsia="Times New Roman" w:hAnsi="Verdana" w:cs="Times New Roman" w:hint="default"/>
        <w:spacing w:val="-2"/>
        <w:w w:val="113"/>
        <w:sz w:val="22"/>
        <w:szCs w:val="22"/>
      </w:rPr>
    </w:lvl>
    <w:lvl w:ilvl="5">
      <w:numFmt w:val="bullet"/>
      <w:lvlText w:val="•"/>
      <w:lvlJc w:val="left"/>
      <w:pPr>
        <w:ind w:left="4355" w:hanging="824"/>
      </w:pPr>
      <w:rPr>
        <w:rFonts w:hint="default"/>
      </w:rPr>
    </w:lvl>
    <w:lvl w:ilvl="6">
      <w:numFmt w:val="bullet"/>
      <w:lvlText w:val="•"/>
      <w:lvlJc w:val="left"/>
      <w:pPr>
        <w:ind w:left="5280" w:hanging="824"/>
      </w:pPr>
      <w:rPr>
        <w:rFonts w:hint="default"/>
      </w:rPr>
    </w:lvl>
    <w:lvl w:ilvl="7">
      <w:numFmt w:val="bullet"/>
      <w:lvlText w:val="•"/>
      <w:lvlJc w:val="left"/>
      <w:pPr>
        <w:ind w:left="6205" w:hanging="824"/>
      </w:pPr>
      <w:rPr>
        <w:rFonts w:hint="default"/>
      </w:rPr>
    </w:lvl>
    <w:lvl w:ilvl="8">
      <w:numFmt w:val="bullet"/>
      <w:lvlText w:val="•"/>
      <w:lvlJc w:val="left"/>
      <w:pPr>
        <w:ind w:left="7130" w:hanging="824"/>
      </w:pPr>
      <w:rPr>
        <w:rFonts w:hint="default"/>
      </w:rPr>
    </w:lvl>
  </w:abstractNum>
  <w:abstractNum w:abstractNumId="2" w15:restartNumberingAfterBreak="0">
    <w:nsid w:val="020820B2"/>
    <w:multiLevelType w:val="hybridMultilevel"/>
    <w:tmpl w:val="038C4E2E"/>
    <w:lvl w:ilvl="0" w:tplc="9A423EF4">
      <w:start w:val="1"/>
      <w:numFmt w:val="lowerRoman"/>
      <w:lvlText w:val="(%1)"/>
      <w:lvlJc w:val="left"/>
      <w:pPr>
        <w:ind w:left="2044" w:hanging="1080"/>
      </w:pPr>
      <w:rPr>
        <w:rFonts w:hint="default"/>
        <w:b w:val="0"/>
      </w:rPr>
    </w:lvl>
    <w:lvl w:ilvl="1" w:tplc="04250019" w:tentative="1">
      <w:start w:val="1"/>
      <w:numFmt w:val="lowerLetter"/>
      <w:lvlText w:val="%2."/>
      <w:lvlJc w:val="left"/>
      <w:pPr>
        <w:ind w:left="2044" w:hanging="360"/>
      </w:pPr>
    </w:lvl>
    <w:lvl w:ilvl="2" w:tplc="0425001B" w:tentative="1">
      <w:start w:val="1"/>
      <w:numFmt w:val="lowerRoman"/>
      <w:lvlText w:val="%3."/>
      <w:lvlJc w:val="right"/>
      <w:pPr>
        <w:ind w:left="2764" w:hanging="180"/>
      </w:pPr>
    </w:lvl>
    <w:lvl w:ilvl="3" w:tplc="0425000F" w:tentative="1">
      <w:start w:val="1"/>
      <w:numFmt w:val="decimal"/>
      <w:lvlText w:val="%4."/>
      <w:lvlJc w:val="left"/>
      <w:pPr>
        <w:ind w:left="3484" w:hanging="360"/>
      </w:pPr>
    </w:lvl>
    <w:lvl w:ilvl="4" w:tplc="04250019" w:tentative="1">
      <w:start w:val="1"/>
      <w:numFmt w:val="lowerLetter"/>
      <w:lvlText w:val="%5."/>
      <w:lvlJc w:val="left"/>
      <w:pPr>
        <w:ind w:left="4204" w:hanging="360"/>
      </w:pPr>
    </w:lvl>
    <w:lvl w:ilvl="5" w:tplc="0425001B" w:tentative="1">
      <w:start w:val="1"/>
      <w:numFmt w:val="lowerRoman"/>
      <w:lvlText w:val="%6."/>
      <w:lvlJc w:val="right"/>
      <w:pPr>
        <w:ind w:left="4924" w:hanging="180"/>
      </w:pPr>
    </w:lvl>
    <w:lvl w:ilvl="6" w:tplc="0425000F" w:tentative="1">
      <w:start w:val="1"/>
      <w:numFmt w:val="decimal"/>
      <w:lvlText w:val="%7."/>
      <w:lvlJc w:val="left"/>
      <w:pPr>
        <w:ind w:left="5644" w:hanging="360"/>
      </w:pPr>
    </w:lvl>
    <w:lvl w:ilvl="7" w:tplc="04250019" w:tentative="1">
      <w:start w:val="1"/>
      <w:numFmt w:val="lowerLetter"/>
      <w:lvlText w:val="%8."/>
      <w:lvlJc w:val="left"/>
      <w:pPr>
        <w:ind w:left="6364" w:hanging="360"/>
      </w:pPr>
    </w:lvl>
    <w:lvl w:ilvl="8" w:tplc="0425001B" w:tentative="1">
      <w:start w:val="1"/>
      <w:numFmt w:val="lowerRoman"/>
      <w:lvlText w:val="%9."/>
      <w:lvlJc w:val="right"/>
      <w:pPr>
        <w:ind w:left="7084" w:hanging="180"/>
      </w:pPr>
    </w:lvl>
  </w:abstractNum>
  <w:abstractNum w:abstractNumId="3" w15:restartNumberingAfterBreak="0">
    <w:nsid w:val="02F23A8D"/>
    <w:multiLevelType w:val="hybridMultilevel"/>
    <w:tmpl w:val="717C44EC"/>
    <w:lvl w:ilvl="0" w:tplc="60204432">
      <w:start w:val="1"/>
      <w:numFmt w:val="lowerRoman"/>
      <w:pStyle w:val="Subtitle"/>
      <w:lvlText w:val="(%1)"/>
      <w:lvlJc w:val="left"/>
      <w:pPr>
        <w:ind w:left="1433" w:hanging="671"/>
      </w:pPr>
      <w:rPr>
        <w:rFonts w:ascii="Garamond" w:eastAsia="Times New Roman" w:hAnsi="Garamond" w:cs="Times New Roman" w:hint="default"/>
        <w:spacing w:val="-1"/>
        <w:w w:val="81"/>
        <w:sz w:val="22"/>
        <w:szCs w:val="20"/>
      </w:rPr>
    </w:lvl>
    <w:lvl w:ilvl="1" w:tplc="B100D6F2">
      <w:numFmt w:val="bullet"/>
      <w:lvlText w:val="•"/>
      <w:lvlJc w:val="left"/>
      <w:pPr>
        <w:ind w:left="2194" w:hanging="671"/>
      </w:pPr>
      <w:rPr>
        <w:rFonts w:hint="default"/>
      </w:rPr>
    </w:lvl>
    <w:lvl w:ilvl="2" w:tplc="78DC0148">
      <w:numFmt w:val="bullet"/>
      <w:lvlText w:val="•"/>
      <w:lvlJc w:val="left"/>
      <w:pPr>
        <w:ind w:left="2948" w:hanging="671"/>
      </w:pPr>
      <w:rPr>
        <w:rFonts w:hint="default"/>
      </w:rPr>
    </w:lvl>
    <w:lvl w:ilvl="3" w:tplc="6852A324">
      <w:numFmt w:val="bullet"/>
      <w:lvlText w:val="•"/>
      <w:lvlJc w:val="left"/>
      <w:pPr>
        <w:ind w:left="3702" w:hanging="671"/>
      </w:pPr>
      <w:rPr>
        <w:rFonts w:hint="default"/>
      </w:rPr>
    </w:lvl>
    <w:lvl w:ilvl="4" w:tplc="06065332">
      <w:numFmt w:val="bullet"/>
      <w:lvlText w:val="•"/>
      <w:lvlJc w:val="left"/>
      <w:pPr>
        <w:ind w:left="4456" w:hanging="671"/>
      </w:pPr>
      <w:rPr>
        <w:rFonts w:hint="default"/>
      </w:rPr>
    </w:lvl>
    <w:lvl w:ilvl="5" w:tplc="1FE856EE">
      <w:numFmt w:val="bullet"/>
      <w:lvlText w:val="•"/>
      <w:lvlJc w:val="left"/>
      <w:pPr>
        <w:ind w:left="5210" w:hanging="671"/>
      </w:pPr>
      <w:rPr>
        <w:rFonts w:hint="default"/>
      </w:rPr>
    </w:lvl>
    <w:lvl w:ilvl="6" w:tplc="80FE314E">
      <w:numFmt w:val="bullet"/>
      <w:lvlText w:val="•"/>
      <w:lvlJc w:val="left"/>
      <w:pPr>
        <w:ind w:left="5964" w:hanging="671"/>
      </w:pPr>
      <w:rPr>
        <w:rFonts w:hint="default"/>
      </w:rPr>
    </w:lvl>
    <w:lvl w:ilvl="7" w:tplc="017C6DE6">
      <w:numFmt w:val="bullet"/>
      <w:lvlText w:val="•"/>
      <w:lvlJc w:val="left"/>
      <w:pPr>
        <w:ind w:left="6718" w:hanging="671"/>
      </w:pPr>
      <w:rPr>
        <w:rFonts w:hint="default"/>
      </w:rPr>
    </w:lvl>
    <w:lvl w:ilvl="8" w:tplc="7E505346">
      <w:numFmt w:val="bullet"/>
      <w:lvlText w:val="•"/>
      <w:lvlJc w:val="left"/>
      <w:pPr>
        <w:ind w:left="7472" w:hanging="671"/>
      </w:pPr>
      <w:rPr>
        <w:rFonts w:hint="default"/>
      </w:rPr>
    </w:lvl>
  </w:abstractNum>
  <w:abstractNum w:abstractNumId="4" w15:restartNumberingAfterBreak="0">
    <w:nsid w:val="06231CC9"/>
    <w:multiLevelType w:val="hybridMultilevel"/>
    <w:tmpl w:val="76866E5A"/>
    <w:lvl w:ilvl="0" w:tplc="125A7656">
      <w:start w:val="1"/>
      <w:numFmt w:val="lowerRoman"/>
      <w:lvlText w:val="%1)"/>
      <w:lvlJc w:val="left"/>
      <w:pPr>
        <w:ind w:left="1570" w:hanging="720"/>
      </w:pPr>
      <w:rPr>
        <w:rFonts w:hint="default"/>
        <w:b w:val="0"/>
      </w:rPr>
    </w:lvl>
    <w:lvl w:ilvl="1" w:tplc="04250019" w:tentative="1">
      <w:start w:val="1"/>
      <w:numFmt w:val="lowerLetter"/>
      <w:lvlText w:val="%2."/>
      <w:lvlJc w:val="left"/>
      <w:pPr>
        <w:ind w:left="1930" w:hanging="360"/>
      </w:pPr>
    </w:lvl>
    <w:lvl w:ilvl="2" w:tplc="0425001B" w:tentative="1">
      <w:start w:val="1"/>
      <w:numFmt w:val="lowerRoman"/>
      <w:lvlText w:val="%3."/>
      <w:lvlJc w:val="right"/>
      <w:pPr>
        <w:ind w:left="2650" w:hanging="180"/>
      </w:pPr>
    </w:lvl>
    <w:lvl w:ilvl="3" w:tplc="0425000F" w:tentative="1">
      <w:start w:val="1"/>
      <w:numFmt w:val="decimal"/>
      <w:lvlText w:val="%4."/>
      <w:lvlJc w:val="left"/>
      <w:pPr>
        <w:ind w:left="3370" w:hanging="360"/>
      </w:pPr>
    </w:lvl>
    <w:lvl w:ilvl="4" w:tplc="04250019" w:tentative="1">
      <w:start w:val="1"/>
      <w:numFmt w:val="lowerLetter"/>
      <w:lvlText w:val="%5."/>
      <w:lvlJc w:val="left"/>
      <w:pPr>
        <w:ind w:left="4090" w:hanging="360"/>
      </w:pPr>
    </w:lvl>
    <w:lvl w:ilvl="5" w:tplc="0425001B" w:tentative="1">
      <w:start w:val="1"/>
      <w:numFmt w:val="lowerRoman"/>
      <w:lvlText w:val="%6."/>
      <w:lvlJc w:val="right"/>
      <w:pPr>
        <w:ind w:left="4810" w:hanging="180"/>
      </w:pPr>
    </w:lvl>
    <w:lvl w:ilvl="6" w:tplc="0425000F" w:tentative="1">
      <w:start w:val="1"/>
      <w:numFmt w:val="decimal"/>
      <w:lvlText w:val="%7."/>
      <w:lvlJc w:val="left"/>
      <w:pPr>
        <w:ind w:left="5530" w:hanging="360"/>
      </w:pPr>
    </w:lvl>
    <w:lvl w:ilvl="7" w:tplc="04250019" w:tentative="1">
      <w:start w:val="1"/>
      <w:numFmt w:val="lowerLetter"/>
      <w:lvlText w:val="%8."/>
      <w:lvlJc w:val="left"/>
      <w:pPr>
        <w:ind w:left="6250" w:hanging="360"/>
      </w:pPr>
    </w:lvl>
    <w:lvl w:ilvl="8" w:tplc="0425001B" w:tentative="1">
      <w:start w:val="1"/>
      <w:numFmt w:val="lowerRoman"/>
      <w:lvlText w:val="%9."/>
      <w:lvlJc w:val="right"/>
      <w:pPr>
        <w:ind w:left="6970" w:hanging="180"/>
      </w:pPr>
    </w:lvl>
  </w:abstractNum>
  <w:abstractNum w:abstractNumId="5" w15:restartNumberingAfterBreak="0">
    <w:nsid w:val="09AA6C2F"/>
    <w:multiLevelType w:val="multilevel"/>
    <w:tmpl w:val="575AA1F4"/>
    <w:lvl w:ilvl="0">
      <w:start w:val="14"/>
      <w:numFmt w:val="decimal"/>
      <w:lvlText w:val="%1"/>
      <w:lvlJc w:val="left"/>
      <w:pPr>
        <w:ind w:left="500" w:hanging="50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6" w15:restartNumberingAfterBreak="0">
    <w:nsid w:val="0A9B1594"/>
    <w:multiLevelType w:val="multilevel"/>
    <w:tmpl w:val="9A02B544"/>
    <w:lvl w:ilvl="0">
      <w:start w:val="1"/>
      <w:numFmt w:val="upperRoman"/>
      <w:lvlText w:val="%1."/>
      <w:lvlJc w:val="left"/>
      <w:pPr>
        <w:ind w:left="1248" w:hanging="532"/>
      </w:pPr>
      <w:rPr>
        <w:rFonts w:ascii="Times New Roman" w:eastAsia="Times New Roman" w:hAnsi="Times New Roman" w:cs="Times New Roman" w:hint="default"/>
        <w:w w:val="86"/>
        <w:sz w:val="20"/>
        <w:szCs w:val="20"/>
      </w:rPr>
    </w:lvl>
    <w:lvl w:ilvl="1">
      <w:start w:val="1"/>
      <w:numFmt w:val="decimal"/>
      <w:pStyle w:val="Heading1"/>
      <w:lvlText w:val="%2."/>
      <w:lvlJc w:val="left"/>
      <w:pPr>
        <w:ind w:left="763" w:hanging="532"/>
      </w:pPr>
      <w:rPr>
        <w:rFonts w:ascii="Verdana" w:eastAsia="Times New Roman" w:hAnsi="Verdana" w:cs="Times New Roman" w:hint="default"/>
        <w:w w:val="114"/>
        <w:sz w:val="20"/>
        <w:szCs w:val="20"/>
      </w:rPr>
    </w:lvl>
    <w:lvl w:ilvl="2">
      <w:start w:val="1"/>
      <w:numFmt w:val="decimal"/>
      <w:lvlText w:val="%2.%3."/>
      <w:lvlJc w:val="left"/>
      <w:pPr>
        <w:ind w:left="763" w:hanging="530"/>
      </w:pPr>
      <w:rPr>
        <w:rFonts w:ascii="Verdana" w:eastAsia="Times New Roman" w:hAnsi="Verdana" w:cs="Times New Roman" w:hint="default"/>
        <w:b w:val="0"/>
        <w:w w:val="113"/>
        <w:sz w:val="20"/>
        <w:szCs w:val="20"/>
      </w:rPr>
    </w:lvl>
    <w:lvl w:ilvl="3">
      <w:start w:val="1"/>
      <w:numFmt w:val="decimal"/>
      <w:pStyle w:val="Heading3"/>
      <w:lvlText w:val="%2.%3.%4."/>
      <w:lvlJc w:val="left"/>
      <w:pPr>
        <w:ind w:left="1248" w:hanging="677"/>
      </w:pPr>
      <w:rPr>
        <w:rFonts w:ascii="Verdana" w:eastAsia="Times New Roman" w:hAnsi="Verdana" w:cs="Times New Roman" w:hint="default"/>
        <w:w w:val="113"/>
        <w:sz w:val="22"/>
        <w:szCs w:val="22"/>
      </w:rPr>
    </w:lvl>
    <w:lvl w:ilvl="4">
      <w:start w:val="1"/>
      <w:numFmt w:val="decimal"/>
      <w:pStyle w:val="Heading4"/>
      <w:lvlText w:val="%2.%3.%4.%5."/>
      <w:lvlJc w:val="left"/>
      <w:pPr>
        <w:ind w:left="1586" w:hanging="824"/>
      </w:pPr>
      <w:rPr>
        <w:rFonts w:ascii="Verdana" w:eastAsia="Times New Roman" w:hAnsi="Verdana" w:cs="Times New Roman" w:hint="default"/>
        <w:spacing w:val="-2"/>
        <w:w w:val="113"/>
        <w:sz w:val="22"/>
        <w:szCs w:val="22"/>
      </w:rPr>
    </w:lvl>
    <w:lvl w:ilvl="5">
      <w:numFmt w:val="bullet"/>
      <w:lvlText w:val="•"/>
      <w:lvlJc w:val="left"/>
      <w:pPr>
        <w:ind w:left="4355" w:hanging="824"/>
      </w:pPr>
      <w:rPr>
        <w:rFonts w:hint="default"/>
      </w:rPr>
    </w:lvl>
    <w:lvl w:ilvl="6">
      <w:numFmt w:val="bullet"/>
      <w:lvlText w:val="•"/>
      <w:lvlJc w:val="left"/>
      <w:pPr>
        <w:ind w:left="5280" w:hanging="824"/>
      </w:pPr>
      <w:rPr>
        <w:rFonts w:hint="default"/>
      </w:rPr>
    </w:lvl>
    <w:lvl w:ilvl="7">
      <w:numFmt w:val="bullet"/>
      <w:lvlText w:val="•"/>
      <w:lvlJc w:val="left"/>
      <w:pPr>
        <w:ind w:left="6205" w:hanging="824"/>
      </w:pPr>
      <w:rPr>
        <w:rFonts w:hint="default"/>
      </w:rPr>
    </w:lvl>
    <w:lvl w:ilvl="8">
      <w:numFmt w:val="bullet"/>
      <w:lvlText w:val="•"/>
      <w:lvlJc w:val="left"/>
      <w:pPr>
        <w:ind w:left="7130" w:hanging="824"/>
      </w:pPr>
      <w:rPr>
        <w:rFonts w:hint="default"/>
      </w:rPr>
    </w:lvl>
  </w:abstractNum>
  <w:abstractNum w:abstractNumId="7" w15:restartNumberingAfterBreak="0">
    <w:nsid w:val="0D3B4125"/>
    <w:multiLevelType w:val="hybridMultilevel"/>
    <w:tmpl w:val="82CC4E90"/>
    <w:lvl w:ilvl="0" w:tplc="831E84C8">
      <w:start w:val="1"/>
      <w:numFmt w:val="lowerRoman"/>
      <w:lvlText w:val="(%1)"/>
      <w:lvlJc w:val="left"/>
      <w:pPr>
        <w:ind w:left="1817" w:hanging="1080"/>
      </w:pPr>
      <w:rPr>
        <w:rFonts w:hint="default"/>
        <w:b w:val="0"/>
      </w:rPr>
    </w:lvl>
    <w:lvl w:ilvl="1" w:tplc="04250019" w:tentative="1">
      <w:start w:val="1"/>
      <w:numFmt w:val="lowerLetter"/>
      <w:lvlText w:val="%2."/>
      <w:lvlJc w:val="left"/>
      <w:pPr>
        <w:ind w:left="1817" w:hanging="360"/>
      </w:pPr>
    </w:lvl>
    <w:lvl w:ilvl="2" w:tplc="0425001B" w:tentative="1">
      <w:start w:val="1"/>
      <w:numFmt w:val="lowerRoman"/>
      <w:lvlText w:val="%3."/>
      <w:lvlJc w:val="right"/>
      <w:pPr>
        <w:ind w:left="2537" w:hanging="180"/>
      </w:pPr>
    </w:lvl>
    <w:lvl w:ilvl="3" w:tplc="0425000F" w:tentative="1">
      <w:start w:val="1"/>
      <w:numFmt w:val="decimal"/>
      <w:lvlText w:val="%4."/>
      <w:lvlJc w:val="left"/>
      <w:pPr>
        <w:ind w:left="3257" w:hanging="360"/>
      </w:pPr>
    </w:lvl>
    <w:lvl w:ilvl="4" w:tplc="04250019" w:tentative="1">
      <w:start w:val="1"/>
      <w:numFmt w:val="lowerLetter"/>
      <w:lvlText w:val="%5."/>
      <w:lvlJc w:val="left"/>
      <w:pPr>
        <w:ind w:left="3977" w:hanging="360"/>
      </w:pPr>
    </w:lvl>
    <w:lvl w:ilvl="5" w:tplc="0425001B" w:tentative="1">
      <w:start w:val="1"/>
      <w:numFmt w:val="lowerRoman"/>
      <w:lvlText w:val="%6."/>
      <w:lvlJc w:val="right"/>
      <w:pPr>
        <w:ind w:left="4697" w:hanging="180"/>
      </w:pPr>
    </w:lvl>
    <w:lvl w:ilvl="6" w:tplc="0425000F" w:tentative="1">
      <w:start w:val="1"/>
      <w:numFmt w:val="decimal"/>
      <w:lvlText w:val="%7."/>
      <w:lvlJc w:val="left"/>
      <w:pPr>
        <w:ind w:left="5417" w:hanging="360"/>
      </w:pPr>
    </w:lvl>
    <w:lvl w:ilvl="7" w:tplc="04250019" w:tentative="1">
      <w:start w:val="1"/>
      <w:numFmt w:val="lowerLetter"/>
      <w:lvlText w:val="%8."/>
      <w:lvlJc w:val="left"/>
      <w:pPr>
        <w:ind w:left="6137" w:hanging="360"/>
      </w:pPr>
    </w:lvl>
    <w:lvl w:ilvl="8" w:tplc="0425001B" w:tentative="1">
      <w:start w:val="1"/>
      <w:numFmt w:val="lowerRoman"/>
      <w:lvlText w:val="%9."/>
      <w:lvlJc w:val="right"/>
      <w:pPr>
        <w:ind w:left="6857" w:hanging="180"/>
      </w:pPr>
    </w:lvl>
  </w:abstractNum>
  <w:abstractNum w:abstractNumId="8" w15:restartNumberingAfterBreak="0">
    <w:nsid w:val="11A51BC8"/>
    <w:multiLevelType w:val="hybridMultilevel"/>
    <w:tmpl w:val="F60CDCF0"/>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9" w15:restartNumberingAfterBreak="0">
    <w:nsid w:val="14E707D6"/>
    <w:multiLevelType w:val="multilevel"/>
    <w:tmpl w:val="EF8A3B72"/>
    <w:lvl w:ilvl="0">
      <w:start w:val="11"/>
      <w:numFmt w:val="decimal"/>
      <w:lvlText w:val="%1"/>
      <w:lvlJc w:val="left"/>
      <w:pPr>
        <w:ind w:left="500" w:hanging="50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0" w15:restartNumberingAfterBreak="0">
    <w:nsid w:val="16D475A6"/>
    <w:multiLevelType w:val="multilevel"/>
    <w:tmpl w:val="54107B26"/>
    <w:lvl w:ilvl="0">
      <w:start w:val="10"/>
      <w:numFmt w:val="decimal"/>
      <w:lvlText w:val="%1"/>
      <w:lvlJc w:val="left"/>
      <w:pPr>
        <w:ind w:left="500" w:hanging="500"/>
      </w:pPr>
      <w:rPr>
        <w:rFonts w:hint="default"/>
      </w:rPr>
    </w:lvl>
    <w:lvl w:ilvl="1">
      <w:start w:val="1"/>
      <w:numFmt w:val="decimal"/>
      <w:lvlText w:val="%1.%2"/>
      <w:lvlJc w:val="left"/>
      <w:pPr>
        <w:ind w:left="953" w:hanging="720"/>
      </w:pPr>
      <w:rPr>
        <w:rFonts w:hint="default"/>
        <w:b/>
      </w:rPr>
    </w:lvl>
    <w:lvl w:ilvl="2">
      <w:start w:val="1"/>
      <w:numFmt w:val="decimal"/>
      <w:lvlText w:val="%1.%2.%3"/>
      <w:lvlJc w:val="left"/>
      <w:pPr>
        <w:ind w:left="1186" w:hanging="720"/>
      </w:pPr>
      <w:rPr>
        <w:rFonts w:hint="default"/>
        <w:b/>
      </w:rPr>
    </w:lvl>
    <w:lvl w:ilvl="3">
      <w:start w:val="1"/>
      <w:numFmt w:val="decimal"/>
      <w:lvlText w:val="%1.%2.%3.%4"/>
      <w:lvlJc w:val="left"/>
      <w:pPr>
        <w:ind w:left="1779" w:hanging="1080"/>
      </w:pPr>
      <w:rPr>
        <w:rFonts w:hint="default"/>
      </w:rPr>
    </w:lvl>
    <w:lvl w:ilvl="4">
      <w:start w:val="1"/>
      <w:numFmt w:val="decimal"/>
      <w:lvlText w:val="%1.%2.%3.%4.%5"/>
      <w:lvlJc w:val="left"/>
      <w:pPr>
        <w:ind w:left="2372" w:hanging="1440"/>
      </w:pPr>
      <w:rPr>
        <w:rFonts w:hint="default"/>
      </w:rPr>
    </w:lvl>
    <w:lvl w:ilvl="5">
      <w:start w:val="1"/>
      <w:numFmt w:val="decimal"/>
      <w:lvlText w:val="%1.%2.%3.%4.%5.%6"/>
      <w:lvlJc w:val="left"/>
      <w:pPr>
        <w:ind w:left="2965" w:hanging="1800"/>
      </w:pPr>
      <w:rPr>
        <w:rFonts w:hint="default"/>
      </w:rPr>
    </w:lvl>
    <w:lvl w:ilvl="6">
      <w:start w:val="1"/>
      <w:numFmt w:val="decimal"/>
      <w:lvlText w:val="%1.%2.%3.%4.%5.%6.%7"/>
      <w:lvlJc w:val="left"/>
      <w:pPr>
        <w:ind w:left="3198" w:hanging="1800"/>
      </w:pPr>
      <w:rPr>
        <w:rFonts w:hint="default"/>
      </w:rPr>
    </w:lvl>
    <w:lvl w:ilvl="7">
      <w:start w:val="1"/>
      <w:numFmt w:val="decimal"/>
      <w:lvlText w:val="%1.%2.%3.%4.%5.%6.%7.%8"/>
      <w:lvlJc w:val="left"/>
      <w:pPr>
        <w:ind w:left="3791" w:hanging="2160"/>
      </w:pPr>
      <w:rPr>
        <w:rFonts w:hint="default"/>
      </w:rPr>
    </w:lvl>
    <w:lvl w:ilvl="8">
      <w:start w:val="1"/>
      <w:numFmt w:val="decimal"/>
      <w:lvlText w:val="%1.%2.%3.%4.%5.%6.%7.%8.%9"/>
      <w:lvlJc w:val="left"/>
      <w:pPr>
        <w:ind w:left="4384" w:hanging="2520"/>
      </w:pPr>
      <w:rPr>
        <w:rFonts w:hint="default"/>
      </w:rPr>
    </w:lvl>
  </w:abstractNum>
  <w:abstractNum w:abstractNumId="11" w15:restartNumberingAfterBreak="0">
    <w:nsid w:val="1CC85798"/>
    <w:multiLevelType w:val="multilevel"/>
    <w:tmpl w:val="43380A1C"/>
    <w:lvl w:ilvl="0">
      <w:start w:val="15"/>
      <w:numFmt w:val="decimal"/>
      <w:lvlText w:val="%1"/>
      <w:lvlJc w:val="left"/>
      <w:pPr>
        <w:ind w:left="530" w:hanging="530"/>
      </w:pPr>
      <w:rPr>
        <w:rFonts w:hint="default"/>
      </w:rPr>
    </w:lvl>
    <w:lvl w:ilvl="1">
      <w:start w:val="1"/>
      <w:numFmt w:val="decimal"/>
      <w:lvlText w:val="%1.%2"/>
      <w:lvlJc w:val="left"/>
      <w:pPr>
        <w:ind w:left="1485" w:hanging="720"/>
      </w:pPr>
      <w:rPr>
        <w:rFonts w:hint="default"/>
        <w:b w:val="0"/>
      </w:rPr>
    </w:lvl>
    <w:lvl w:ilvl="2">
      <w:start w:val="1"/>
      <w:numFmt w:val="decimal"/>
      <w:lvlText w:val="%1.%2.%3"/>
      <w:lvlJc w:val="left"/>
      <w:pPr>
        <w:ind w:left="2610" w:hanging="108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625" w:hanging="1800"/>
      </w:pPr>
      <w:rPr>
        <w:rFonts w:hint="default"/>
      </w:rPr>
    </w:lvl>
    <w:lvl w:ilvl="6">
      <w:start w:val="1"/>
      <w:numFmt w:val="decimal"/>
      <w:lvlText w:val="%1.%2.%3.%4.%5.%6.%7"/>
      <w:lvlJc w:val="left"/>
      <w:pPr>
        <w:ind w:left="6750" w:hanging="2160"/>
      </w:pPr>
      <w:rPr>
        <w:rFonts w:hint="default"/>
      </w:rPr>
    </w:lvl>
    <w:lvl w:ilvl="7">
      <w:start w:val="1"/>
      <w:numFmt w:val="decimal"/>
      <w:lvlText w:val="%1.%2.%3.%4.%5.%6.%7.%8"/>
      <w:lvlJc w:val="left"/>
      <w:pPr>
        <w:ind w:left="7515" w:hanging="2160"/>
      </w:pPr>
      <w:rPr>
        <w:rFonts w:hint="default"/>
      </w:rPr>
    </w:lvl>
    <w:lvl w:ilvl="8">
      <w:start w:val="1"/>
      <w:numFmt w:val="decimal"/>
      <w:lvlText w:val="%1.%2.%3.%4.%5.%6.%7.%8.%9"/>
      <w:lvlJc w:val="left"/>
      <w:pPr>
        <w:ind w:left="8640" w:hanging="2520"/>
      </w:pPr>
      <w:rPr>
        <w:rFonts w:hint="default"/>
      </w:rPr>
    </w:lvl>
  </w:abstractNum>
  <w:abstractNum w:abstractNumId="12" w15:restartNumberingAfterBreak="0">
    <w:nsid w:val="21840624"/>
    <w:multiLevelType w:val="multilevel"/>
    <w:tmpl w:val="5AC6CD0E"/>
    <w:lvl w:ilvl="0">
      <w:start w:val="2"/>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rPr>
    </w:lvl>
    <w:lvl w:ilvl="2">
      <w:start w:val="1"/>
      <w:numFmt w:val="decimal"/>
      <w:lvlText w:val="%1.%2.%3"/>
      <w:lvlJc w:val="left"/>
      <w:pPr>
        <w:ind w:left="1800" w:hanging="108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880" w:hanging="1440"/>
      </w:pPr>
      <w:rPr>
        <w:rFonts w:eastAsia="Times New Roman" w:hint="default"/>
        <w:b w:val="0"/>
      </w:rPr>
    </w:lvl>
    <w:lvl w:ilvl="5">
      <w:start w:val="1"/>
      <w:numFmt w:val="decimal"/>
      <w:lvlText w:val="%1.%2.%3.%4.%5.%6"/>
      <w:lvlJc w:val="left"/>
      <w:pPr>
        <w:ind w:left="3600" w:hanging="1800"/>
      </w:pPr>
      <w:rPr>
        <w:rFonts w:eastAsia="Times New Roman" w:hint="default"/>
        <w:b w:val="0"/>
      </w:rPr>
    </w:lvl>
    <w:lvl w:ilvl="6">
      <w:start w:val="1"/>
      <w:numFmt w:val="decimal"/>
      <w:lvlText w:val="%1.%2.%3.%4.%5.%6.%7"/>
      <w:lvlJc w:val="left"/>
      <w:pPr>
        <w:ind w:left="4320" w:hanging="2160"/>
      </w:pPr>
      <w:rPr>
        <w:rFonts w:eastAsia="Times New Roman" w:hint="default"/>
        <w:b w:val="0"/>
      </w:rPr>
    </w:lvl>
    <w:lvl w:ilvl="7">
      <w:start w:val="1"/>
      <w:numFmt w:val="decimal"/>
      <w:lvlText w:val="%1.%2.%3.%4.%5.%6.%7.%8"/>
      <w:lvlJc w:val="left"/>
      <w:pPr>
        <w:ind w:left="4680" w:hanging="2160"/>
      </w:pPr>
      <w:rPr>
        <w:rFonts w:eastAsia="Times New Roman" w:hint="default"/>
        <w:b w:val="0"/>
      </w:rPr>
    </w:lvl>
    <w:lvl w:ilvl="8">
      <w:start w:val="1"/>
      <w:numFmt w:val="decimal"/>
      <w:lvlText w:val="%1.%2.%3.%4.%5.%6.%7.%8.%9"/>
      <w:lvlJc w:val="left"/>
      <w:pPr>
        <w:ind w:left="5400" w:hanging="2520"/>
      </w:pPr>
      <w:rPr>
        <w:rFonts w:eastAsia="Times New Roman" w:hint="default"/>
        <w:b w:val="0"/>
      </w:rPr>
    </w:lvl>
  </w:abstractNum>
  <w:abstractNum w:abstractNumId="13" w15:restartNumberingAfterBreak="0">
    <w:nsid w:val="22181E7C"/>
    <w:multiLevelType w:val="hybridMultilevel"/>
    <w:tmpl w:val="7A50BA98"/>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4" w15:restartNumberingAfterBreak="0">
    <w:nsid w:val="28447A24"/>
    <w:multiLevelType w:val="multilevel"/>
    <w:tmpl w:val="1D12B7C4"/>
    <w:lvl w:ilvl="0">
      <w:start w:val="15"/>
      <w:numFmt w:val="decimal"/>
      <w:lvlText w:val="%1"/>
      <w:lvlJc w:val="left"/>
      <w:pPr>
        <w:ind w:left="720" w:hanging="720"/>
      </w:pPr>
      <w:rPr>
        <w:rFonts w:hint="default"/>
        <w:b w:val="0"/>
      </w:rPr>
    </w:lvl>
    <w:lvl w:ilvl="1">
      <w:start w:val="1"/>
      <w:numFmt w:val="decimal"/>
      <w:lvlText w:val="%1.%2"/>
      <w:lvlJc w:val="left"/>
      <w:pPr>
        <w:ind w:left="1570" w:hanging="720"/>
      </w:pPr>
      <w:rPr>
        <w:rFonts w:hint="default"/>
        <w:b w:val="0"/>
      </w:rPr>
    </w:lvl>
    <w:lvl w:ilvl="2">
      <w:start w:val="2"/>
      <w:numFmt w:val="decimal"/>
      <w:lvlText w:val="%1.%2.%3"/>
      <w:lvlJc w:val="left"/>
      <w:pPr>
        <w:ind w:left="2780" w:hanging="1080"/>
      </w:pPr>
      <w:rPr>
        <w:rFonts w:hint="default"/>
        <w:b w:val="0"/>
      </w:rPr>
    </w:lvl>
    <w:lvl w:ilvl="3">
      <w:start w:val="1"/>
      <w:numFmt w:val="decimal"/>
      <w:lvlText w:val="%1.%2.%3.%4"/>
      <w:lvlJc w:val="left"/>
      <w:pPr>
        <w:ind w:left="3630" w:hanging="1080"/>
      </w:pPr>
      <w:rPr>
        <w:rFonts w:hint="default"/>
        <w:b w:val="0"/>
      </w:rPr>
    </w:lvl>
    <w:lvl w:ilvl="4">
      <w:start w:val="1"/>
      <w:numFmt w:val="decimal"/>
      <w:lvlText w:val="%1.%2.%3.%4.%5"/>
      <w:lvlJc w:val="left"/>
      <w:pPr>
        <w:ind w:left="4840" w:hanging="1440"/>
      </w:pPr>
      <w:rPr>
        <w:rFonts w:hint="default"/>
        <w:b w:val="0"/>
      </w:rPr>
    </w:lvl>
    <w:lvl w:ilvl="5">
      <w:start w:val="1"/>
      <w:numFmt w:val="decimal"/>
      <w:lvlText w:val="%1.%2.%3.%4.%5.%6"/>
      <w:lvlJc w:val="left"/>
      <w:pPr>
        <w:ind w:left="6050" w:hanging="1800"/>
      </w:pPr>
      <w:rPr>
        <w:rFonts w:hint="default"/>
        <w:b w:val="0"/>
      </w:rPr>
    </w:lvl>
    <w:lvl w:ilvl="6">
      <w:start w:val="1"/>
      <w:numFmt w:val="decimal"/>
      <w:lvlText w:val="%1.%2.%3.%4.%5.%6.%7"/>
      <w:lvlJc w:val="left"/>
      <w:pPr>
        <w:ind w:left="7260" w:hanging="2160"/>
      </w:pPr>
      <w:rPr>
        <w:rFonts w:hint="default"/>
        <w:b w:val="0"/>
      </w:rPr>
    </w:lvl>
    <w:lvl w:ilvl="7">
      <w:start w:val="1"/>
      <w:numFmt w:val="decimal"/>
      <w:lvlText w:val="%1.%2.%3.%4.%5.%6.%7.%8"/>
      <w:lvlJc w:val="left"/>
      <w:pPr>
        <w:ind w:left="8110" w:hanging="2160"/>
      </w:pPr>
      <w:rPr>
        <w:rFonts w:hint="default"/>
        <w:b w:val="0"/>
      </w:rPr>
    </w:lvl>
    <w:lvl w:ilvl="8">
      <w:start w:val="1"/>
      <w:numFmt w:val="decimal"/>
      <w:lvlText w:val="%1.%2.%3.%4.%5.%6.%7.%8.%9"/>
      <w:lvlJc w:val="left"/>
      <w:pPr>
        <w:ind w:left="9320" w:hanging="2520"/>
      </w:pPr>
      <w:rPr>
        <w:rFonts w:hint="default"/>
        <w:b w:val="0"/>
      </w:rPr>
    </w:lvl>
  </w:abstractNum>
  <w:abstractNum w:abstractNumId="15" w15:restartNumberingAfterBreak="0">
    <w:nsid w:val="2A0668F0"/>
    <w:multiLevelType w:val="multilevel"/>
    <w:tmpl w:val="2D80DC24"/>
    <w:lvl w:ilvl="0">
      <w:start w:val="8"/>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6" w15:restartNumberingAfterBreak="0">
    <w:nsid w:val="2C1B3BD0"/>
    <w:multiLevelType w:val="multilevel"/>
    <w:tmpl w:val="9A869244"/>
    <w:lvl w:ilvl="0">
      <w:start w:val="17"/>
      <w:numFmt w:val="decimal"/>
      <w:lvlText w:val="%1"/>
      <w:lvlJc w:val="left"/>
      <w:pPr>
        <w:ind w:left="500" w:hanging="50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7" w15:restartNumberingAfterBreak="0">
    <w:nsid w:val="33BB414F"/>
    <w:multiLevelType w:val="hybridMultilevel"/>
    <w:tmpl w:val="769EF988"/>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8" w15:restartNumberingAfterBreak="0">
    <w:nsid w:val="35A06750"/>
    <w:multiLevelType w:val="multilevel"/>
    <w:tmpl w:val="2C16BD7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DC6618"/>
    <w:multiLevelType w:val="multilevel"/>
    <w:tmpl w:val="55B216B8"/>
    <w:lvl w:ilvl="0">
      <w:start w:val="5"/>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0" w15:restartNumberingAfterBreak="0">
    <w:nsid w:val="3A83703B"/>
    <w:multiLevelType w:val="multilevel"/>
    <w:tmpl w:val="5F2ED396"/>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1" w15:restartNumberingAfterBreak="0">
    <w:nsid w:val="3FA01806"/>
    <w:multiLevelType w:val="hybridMultilevel"/>
    <w:tmpl w:val="02861814"/>
    <w:lvl w:ilvl="0" w:tplc="0882D386">
      <w:start w:val="1"/>
      <w:numFmt w:val="lowerRoman"/>
      <w:lvlText w:val="(%1)"/>
      <w:lvlJc w:val="left"/>
      <w:pPr>
        <w:ind w:left="1817" w:hanging="1080"/>
      </w:pPr>
      <w:rPr>
        <w:rFonts w:hint="default"/>
        <w:b w:val="0"/>
      </w:rPr>
    </w:lvl>
    <w:lvl w:ilvl="1" w:tplc="04250019" w:tentative="1">
      <w:start w:val="1"/>
      <w:numFmt w:val="lowerLetter"/>
      <w:lvlText w:val="%2."/>
      <w:lvlJc w:val="left"/>
      <w:pPr>
        <w:ind w:left="1817" w:hanging="360"/>
      </w:pPr>
    </w:lvl>
    <w:lvl w:ilvl="2" w:tplc="0425001B" w:tentative="1">
      <w:start w:val="1"/>
      <w:numFmt w:val="lowerRoman"/>
      <w:lvlText w:val="%3."/>
      <w:lvlJc w:val="right"/>
      <w:pPr>
        <w:ind w:left="2537" w:hanging="180"/>
      </w:pPr>
    </w:lvl>
    <w:lvl w:ilvl="3" w:tplc="0425000F" w:tentative="1">
      <w:start w:val="1"/>
      <w:numFmt w:val="decimal"/>
      <w:lvlText w:val="%4."/>
      <w:lvlJc w:val="left"/>
      <w:pPr>
        <w:ind w:left="3257" w:hanging="360"/>
      </w:pPr>
    </w:lvl>
    <w:lvl w:ilvl="4" w:tplc="04250019" w:tentative="1">
      <w:start w:val="1"/>
      <w:numFmt w:val="lowerLetter"/>
      <w:lvlText w:val="%5."/>
      <w:lvlJc w:val="left"/>
      <w:pPr>
        <w:ind w:left="3977" w:hanging="360"/>
      </w:pPr>
    </w:lvl>
    <w:lvl w:ilvl="5" w:tplc="0425001B" w:tentative="1">
      <w:start w:val="1"/>
      <w:numFmt w:val="lowerRoman"/>
      <w:lvlText w:val="%6."/>
      <w:lvlJc w:val="right"/>
      <w:pPr>
        <w:ind w:left="4697" w:hanging="180"/>
      </w:pPr>
    </w:lvl>
    <w:lvl w:ilvl="6" w:tplc="0425000F" w:tentative="1">
      <w:start w:val="1"/>
      <w:numFmt w:val="decimal"/>
      <w:lvlText w:val="%7."/>
      <w:lvlJc w:val="left"/>
      <w:pPr>
        <w:ind w:left="5417" w:hanging="360"/>
      </w:pPr>
    </w:lvl>
    <w:lvl w:ilvl="7" w:tplc="04250019" w:tentative="1">
      <w:start w:val="1"/>
      <w:numFmt w:val="lowerLetter"/>
      <w:lvlText w:val="%8."/>
      <w:lvlJc w:val="left"/>
      <w:pPr>
        <w:ind w:left="6137" w:hanging="360"/>
      </w:pPr>
    </w:lvl>
    <w:lvl w:ilvl="8" w:tplc="0425001B" w:tentative="1">
      <w:start w:val="1"/>
      <w:numFmt w:val="lowerRoman"/>
      <w:lvlText w:val="%9."/>
      <w:lvlJc w:val="right"/>
      <w:pPr>
        <w:ind w:left="6857" w:hanging="180"/>
      </w:pPr>
    </w:lvl>
  </w:abstractNum>
  <w:abstractNum w:abstractNumId="22" w15:restartNumberingAfterBreak="0">
    <w:nsid w:val="411D334E"/>
    <w:multiLevelType w:val="hybridMultilevel"/>
    <w:tmpl w:val="2BEA0318"/>
    <w:lvl w:ilvl="0" w:tplc="28800CD6">
      <w:start w:val="1"/>
      <w:numFmt w:val="lowerRoman"/>
      <w:lvlText w:val="%1)"/>
      <w:lvlJc w:val="left"/>
      <w:pPr>
        <w:ind w:left="1570" w:hanging="720"/>
      </w:pPr>
      <w:rPr>
        <w:rFonts w:hint="default"/>
        <w:b w:val="0"/>
      </w:rPr>
    </w:lvl>
    <w:lvl w:ilvl="1" w:tplc="04250019" w:tentative="1">
      <w:start w:val="1"/>
      <w:numFmt w:val="lowerLetter"/>
      <w:lvlText w:val="%2."/>
      <w:lvlJc w:val="left"/>
      <w:pPr>
        <w:ind w:left="1930" w:hanging="360"/>
      </w:pPr>
    </w:lvl>
    <w:lvl w:ilvl="2" w:tplc="0425001B" w:tentative="1">
      <w:start w:val="1"/>
      <w:numFmt w:val="lowerRoman"/>
      <w:lvlText w:val="%3."/>
      <w:lvlJc w:val="right"/>
      <w:pPr>
        <w:ind w:left="2650" w:hanging="180"/>
      </w:pPr>
    </w:lvl>
    <w:lvl w:ilvl="3" w:tplc="0425000F" w:tentative="1">
      <w:start w:val="1"/>
      <w:numFmt w:val="decimal"/>
      <w:lvlText w:val="%4."/>
      <w:lvlJc w:val="left"/>
      <w:pPr>
        <w:ind w:left="3370" w:hanging="360"/>
      </w:pPr>
    </w:lvl>
    <w:lvl w:ilvl="4" w:tplc="04250019" w:tentative="1">
      <w:start w:val="1"/>
      <w:numFmt w:val="lowerLetter"/>
      <w:lvlText w:val="%5."/>
      <w:lvlJc w:val="left"/>
      <w:pPr>
        <w:ind w:left="4090" w:hanging="360"/>
      </w:pPr>
    </w:lvl>
    <w:lvl w:ilvl="5" w:tplc="0425001B" w:tentative="1">
      <w:start w:val="1"/>
      <w:numFmt w:val="lowerRoman"/>
      <w:lvlText w:val="%6."/>
      <w:lvlJc w:val="right"/>
      <w:pPr>
        <w:ind w:left="4810" w:hanging="180"/>
      </w:pPr>
    </w:lvl>
    <w:lvl w:ilvl="6" w:tplc="0425000F" w:tentative="1">
      <w:start w:val="1"/>
      <w:numFmt w:val="decimal"/>
      <w:lvlText w:val="%7."/>
      <w:lvlJc w:val="left"/>
      <w:pPr>
        <w:ind w:left="5530" w:hanging="360"/>
      </w:pPr>
    </w:lvl>
    <w:lvl w:ilvl="7" w:tplc="04250019" w:tentative="1">
      <w:start w:val="1"/>
      <w:numFmt w:val="lowerLetter"/>
      <w:lvlText w:val="%8."/>
      <w:lvlJc w:val="left"/>
      <w:pPr>
        <w:ind w:left="6250" w:hanging="360"/>
      </w:pPr>
    </w:lvl>
    <w:lvl w:ilvl="8" w:tplc="0425001B" w:tentative="1">
      <w:start w:val="1"/>
      <w:numFmt w:val="lowerRoman"/>
      <w:lvlText w:val="%9."/>
      <w:lvlJc w:val="right"/>
      <w:pPr>
        <w:ind w:left="6970" w:hanging="180"/>
      </w:pPr>
    </w:lvl>
  </w:abstractNum>
  <w:abstractNum w:abstractNumId="23" w15:restartNumberingAfterBreak="0">
    <w:nsid w:val="45FF1BAD"/>
    <w:multiLevelType w:val="multilevel"/>
    <w:tmpl w:val="4A5E4722"/>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4" w15:restartNumberingAfterBreak="0">
    <w:nsid w:val="486F1D13"/>
    <w:multiLevelType w:val="multilevel"/>
    <w:tmpl w:val="1ED65A9A"/>
    <w:lvl w:ilvl="0">
      <w:start w:val="9"/>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5" w15:restartNumberingAfterBreak="0">
    <w:nsid w:val="4B5B1DB0"/>
    <w:multiLevelType w:val="multilevel"/>
    <w:tmpl w:val="F644118A"/>
    <w:lvl w:ilvl="0">
      <w:start w:val="12"/>
      <w:numFmt w:val="decimal"/>
      <w:lvlText w:val="%1"/>
      <w:lvlJc w:val="left"/>
      <w:pPr>
        <w:ind w:left="500" w:hanging="50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6" w15:restartNumberingAfterBreak="0">
    <w:nsid w:val="53CB4BE7"/>
    <w:multiLevelType w:val="multilevel"/>
    <w:tmpl w:val="4424869E"/>
    <w:lvl w:ilvl="0">
      <w:start w:val="13"/>
      <w:numFmt w:val="decimal"/>
      <w:lvlText w:val="%1"/>
      <w:lvlJc w:val="left"/>
      <w:pPr>
        <w:ind w:left="720" w:hanging="720"/>
      </w:pPr>
      <w:rPr>
        <w:rFonts w:hint="default"/>
      </w:rPr>
    </w:lvl>
    <w:lvl w:ilvl="1">
      <w:start w:val="3"/>
      <w:numFmt w:val="decimal"/>
      <w:lvlText w:val="%1.%2"/>
      <w:lvlJc w:val="left"/>
      <w:pPr>
        <w:ind w:left="1467"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428" w:hanging="1440"/>
      </w:pPr>
      <w:rPr>
        <w:rFonts w:hint="default"/>
      </w:rPr>
    </w:lvl>
    <w:lvl w:ilvl="5">
      <w:start w:val="1"/>
      <w:numFmt w:val="decimal"/>
      <w:lvlText w:val="%1.%2.%3.%4.%5.%6"/>
      <w:lvlJc w:val="left"/>
      <w:pPr>
        <w:ind w:left="5535" w:hanging="1800"/>
      </w:pPr>
      <w:rPr>
        <w:rFonts w:hint="default"/>
      </w:rPr>
    </w:lvl>
    <w:lvl w:ilvl="6">
      <w:start w:val="1"/>
      <w:numFmt w:val="decimal"/>
      <w:lvlText w:val="%1.%2.%3.%4.%5.%6.%7"/>
      <w:lvlJc w:val="left"/>
      <w:pPr>
        <w:ind w:left="6282" w:hanging="1800"/>
      </w:pPr>
      <w:rPr>
        <w:rFonts w:hint="default"/>
      </w:rPr>
    </w:lvl>
    <w:lvl w:ilvl="7">
      <w:start w:val="1"/>
      <w:numFmt w:val="decimal"/>
      <w:lvlText w:val="%1.%2.%3.%4.%5.%6.%7.%8"/>
      <w:lvlJc w:val="left"/>
      <w:pPr>
        <w:ind w:left="7389" w:hanging="2160"/>
      </w:pPr>
      <w:rPr>
        <w:rFonts w:hint="default"/>
      </w:rPr>
    </w:lvl>
    <w:lvl w:ilvl="8">
      <w:start w:val="1"/>
      <w:numFmt w:val="decimal"/>
      <w:lvlText w:val="%1.%2.%3.%4.%5.%6.%7.%8.%9"/>
      <w:lvlJc w:val="left"/>
      <w:pPr>
        <w:ind w:left="8496" w:hanging="2520"/>
      </w:pPr>
      <w:rPr>
        <w:rFonts w:hint="default"/>
      </w:rPr>
    </w:lvl>
  </w:abstractNum>
  <w:abstractNum w:abstractNumId="27" w15:restartNumberingAfterBreak="0">
    <w:nsid w:val="59085335"/>
    <w:multiLevelType w:val="multilevel"/>
    <w:tmpl w:val="A6DA9FC4"/>
    <w:lvl w:ilvl="0">
      <w:start w:val="16"/>
      <w:numFmt w:val="decimal"/>
      <w:lvlText w:val="%1"/>
      <w:lvlJc w:val="left"/>
      <w:pPr>
        <w:ind w:left="460" w:hanging="4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5FF61D76"/>
    <w:multiLevelType w:val="multilevel"/>
    <w:tmpl w:val="92C2C548"/>
    <w:lvl w:ilvl="0">
      <w:start w:val="7"/>
      <w:numFmt w:val="decimal"/>
      <w:lvlText w:val="%1"/>
      <w:lvlJc w:val="left"/>
      <w:pPr>
        <w:ind w:left="897" w:hanging="666"/>
      </w:pPr>
      <w:rPr>
        <w:rFonts w:hint="default"/>
      </w:rPr>
    </w:lvl>
    <w:lvl w:ilvl="1">
      <w:start w:val="1"/>
      <w:numFmt w:val="decimal"/>
      <w:lvlText w:val="%1.%2"/>
      <w:lvlJc w:val="left"/>
      <w:pPr>
        <w:ind w:left="897" w:hanging="666"/>
      </w:pPr>
      <w:rPr>
        <w:rFonts w:ascii="Times New Roman" w:eastAsia="Times New Roman" w:hAnsi="Times New Roman" w:cs="Times New Roman" w:hint="default"/>
        <w:spacing w:val="-2"/>
        <w:w w:val="109"/>
        <w:sz w:val="19"/>
        <w:szCs w:val="19"/>
      </w:rPr>
    </w:lvl>
    <w:lvl w:ilvl="2">
      <w:numFmt w:val="bullet"/>
      <w:lvlText w:val="•"/>
      <w:lvlJc w:val="left"/>
      <w:pPr>
        <w:ind w:left="2516" w:hanging="666"/>
      </w:pPr>
      <w:rPr>
        <w:rFonts w:hint="default"/>
      </w:rPr>
    </w:lvl>
    <w:lvl w:ilvl="3">
      <w:numFmt w:val="bullet"/>
      <w:lvlText w:val="•"/>
      <w:lvlJc w:val="left"/>
      <w:pPr>
        <w:ind w:left="3324" w:hanging="666"/>
      </w:pPr>
      <w:rPr>
        <w:rFonts w:hint="default"/>
      </w:rPr>
    </w:lvl>
    <w:lvl w:ilvl="4">
      <w:numFmt w:val="bullet"/>
      <w:lvlText w:val="•"/>
      <w:lvlJc w:val="left"/>
      <w:pPr>
        <w:ind w:left="4132" w:hanging="666"/>
      </w:pPr>
      <w:rPr>
        <w:rFonts w:hint="default"/>
      </w:rPr>
    </w:lvl>
    <w:lvl w:ilvl="5">
      <w:numFmt w:val="bullet"/>
      <w:lvlText w:val="•"/>
      <w:lvlJc w:val="left"/>
      <w:pPr>
        <w:ind w:left="4940" w:hanging="666"/>
      </w:pPr>
      <w:rPr>
        <w:rFonts w:hint="default"/>
      </w:rPr>
    </w:lvl>
    <w:lvl w:ilvl="6">
      <w:numFmt w:val="bullet"/>
      <w:lvlText w:val="•"/>
      <w:lvlJc w:val="left"/>
      <w:pPr>
        <w:ind w:left="5748" w:hanging="666"/>
      </w:pPr>
      <w:rPr>
        <w:rFonts w:hint="default"/>
      </w:rPr>
    </w:lvl>
    <w:lvl w:ilvl="7">
      <w:numFmt w:val="bullet"/>
      <w:lvlText w:val="•"/>
      <w:lvlJc w:val="left"/>
      <w:pPr>
        <w:ind w:left="6556" w:hanging="666"/>
      </w:pPr>
      <w:rPr>
        <w:rFonts w:hint="default"/>
      </w:rPr>
    </w:lvl>
    <w:lvl w:ilvl="8">
      <w:numFmt w:val="bullet"/>
      <w:lvlText w:val="•"/>
      <w:lvlJc w:val="left"/>
      <w:pPr>
        <w:ind w:left="7364" w:hanging="666"/>
      </w:pPr>
      <w:rPr>
        <w:rFonts w:hint="default"/>
      </w:rPr>
    </w:lvl>
  </w:abstractNum>
  <w:abstractNum w:abstractNumId="29" w15:restartNumberingAfterBreak="0">
    <w:nsid w:val="60450FEA"/>
    <w:multiLevelType w:val="hybridMultilevel"/>
    <w:tmpl w:val="4C4423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4583F8A"/>
    <w:multiLevelType w:val="multilevel"/>
    <w:tmpl w:val="E60E5A92"/>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469520B"/>
    <w:multiLevelType w:val="multilevel"/>
    <w:tmpl w:val="57BC3600"/>
    <w:lvl w:ilvl="0">
      <w:start w:val="17"/>
      <w:numFmt w:val="decimal"/>
      <w:lvlText w:val="%1"/>
      <w:lvlJc w:val="left"/>
      <w:pPr>
        <w:ind w:left="500" w:hanging="500"/>
      </w:pPr>
      <w:rPr>
        <w:rFonts w:hint="default"/>
        <w:b w:val="0"/>
      </w:rPr>
    </w:lvl>
    <w:lvl w:ilvl="1">
      <w:start w:val="1"/>
      <w:numFmt w:val="decimal"/>
      <w:lvlText w:val="%1.%2"/>
      <w:lvlJc w:val="left"/>
      <w:pPr>
        <w:ind w:left="951" w:hanging="720"/>
      </w:pPr>
      <w:rPr>
        <w:rFonts w:hint="default"/>
        <w:b w:val="0"/>
      </w:rPr>
    </w:lvl>
    <w:lvl w:ilvl="2">
      <w:start w:val="1"/>
      <w:numFmt w:val="decimal"/>
      <w:lvlText w:val="%1.%2.%3"/>
      <w:lvlJc w:val="left"/>
      <w:pPr>
        <w:ind w:left="1542" w:hanging="1080"/>
      </w:pPr>
      <w:rPr>
        <w:rFonts w:hint="default"/>
        <w:b w:val="0"/>
      </w:rPr>
    </w:lvl>
    <w:lvl w:ilvl="3">
      <w:start w:val="1"/>
      <w:numFmt w:val="decimal"/>
      <w:lvlText w:val="%1.%2.%3.%4"/>
      <w:lvlJc w:val="left"/>
      <w:pPr>
        <w:ind w:left="1773" w:hanging="1080"/>
      </w:pPr>
      <w:rPr>
        <w:rFonts w:hint="default"/>
        <w:b w:val="0"/>
      </w:rPr>
    </w:lvl>
    <w:lvl w:ilvl="4">
      <w:start w:val="1"/>
      <w:numFmt w:val="decimal"/>
      <w:lvlText w:val="%1.%2.%3.%4.%5"/>
      <w:lvlJc w:val="left"/>
      <w:pPr>
        <w:ind w:left="2364" w:hanging="1440"/>
      </w:pPr>
      <w:rPr>
        <w:rFonts w:hint="default"/>
        <w:b w:val="0"/>
      </w:rPr>
    </w:lvl>
    <w:lvl w:ilvl="5">
      <w:start w:val="1"/>
      <w:numFmt w:val="decimal"/>
      <w:lvlText w:val="%1.%2.%3.%4.%5.%6"/>
      <w:lvlJc w:val="left"/>
      <w:pPr>
        <w:ind w:left="2955" w:hanging="1800"/>
      </w:pPr>
      <w:rPr>
        <w:rFonts w:hint="default"/>
        <w:b w:val="0"/>
      </w:rPr>
    </w:lvl>
    <w:lvl w:ilvl="6">
      <w:start w:val="1"/>
      <w:numFmt w:val="decimal"/>
      <w:lvlText w:val="%1.%2.%3.%4.%5.%6.%7"/>
      <w:lvlJc w:val="left"/>
      <w:pPr>
        <w:ind w:left="3546" w:hanging="2160"/>
      </w:pPr>
      <w:rPr>
        <w:rFonts w:hint="default"/>
        <w:b w:val="0"/>
      </w:rPr>
    </w:lvl>
    <w:lvl w:ilvl="7">
      <w:start w:val="1"/>
      <w:numFmt w:val="decimal"/>
      <w:lvlText w:val="%1.%2.%3.%4.%5.%6.%7.%8"/>
      <w:lvlJc w:val="left"/>
      <w:pPr>
        <w:ind w:left="3777" w:hanging="2160"/>
      </w:pPr>
      <w:rPr>
        <w:rFonts w:hint="default"/>
        <w:b w:val="0"/>
      </w:rPr>
    </w:lvl>
    <w:lvl w:ilvl="8">
      <w:start w:val="1"/>
      <w:numFmt w:val="decimal"/>
      <w:lvlText w:val="%1.%2.%3.%4.%5.%6.%7.%8.%9"/>
      <w:lvlJc w:val="left"/>
      <w:pPr>
        <w:ind w:left="4368" w:hanging="2520"/>
      </w:pPr>
      <w:rPr>
        <w:rFonts w:hint="default"/>
        <w:b w:val="0"/>
      </w:rPr>
    </w:lvl>
  </w:abstractNum>
  <w:abstractNum w:abstractNumId="32" w15:restartNumberingAfterBreak="0">
    <w:nsid w:val="67FC0185"/>
    <w:multiLevelType w:val="multilevel"/>
    <w:tmpl w:val="BD9EFE1E"/>
    <w:lvl w:ilvl="0">
      <w:start w:val="1"/>
      <w:numFmt w:val="decimal"/>
      <w:lvlText w:val="%1."/>
      <w:lvlJc w:val="left"/>
      <w:pPr>
        <w:ind w:left="360" w:hanging="360"/>
      </w:pPr>
      <w:rPr>
        <w:rFonts w:hint="default"/>
      </w:r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C64044"/>
    <w:multiLevelType w:val="multilevel"/>
    <w:tmpl w:val="03E01952"/>
    <w:lvl w:ilvl="0">
      <w:start w:val="7"/>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rPr>
    </w:lvl>
    <w:lvl w:ilvl="2">
      <w:start w:val="1"/>
      <w:numFmt w:val="decimal"/>
      <w:lvlText w:val="%1.%2.%3"/>
      <w:lvlJc w:val="left"/>
      <w:pPr>
        <w:ind w:left="1800" w:hanging="108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880" w:hanging="1440"/>
      </w:pPr>
      <w:rPr>
        <w:rFonts w:eastAsia="Times New Roman" w:hint="default"/>
        <w:b w:val="0"/>
      </w:rPr>
    </w:lvl>
    <w:lvl w:ilvl="5">
      <w:start w:val="1"/>
      <w:numFmt w:val="decimal"/>
      <w:lvlText w:val="%1.%2.%3.%4.%5.%6"/>
      <w:lvlJc w:val="left"/>
      <w:pPr>
        <w:ind w:left="3600" w:hanging="1800"/>
      </w:pPr>
      <w:rPr>
        <w:rFonts w:eastAsia="Times New Roman" w:hint="default"/>
        <w:b w:val="0"/>
      </w:rPr>
    </w:lvl>
    <w:lvl w:ilvl="6">
      <w:start w:val="1"/>
      <w:numFmt w:val="decimal"/>
      <w:lvlText w:val="%1.%2.%3.%4.%5.%6.%7"/>
      <w:lvlJc w:val="left"/>
      <w:pPr>
        <w:ind w:left="4320" w:hanging="2160"/>
      </w:pPr>
      <w:rPr>
        <w:rFonts w:eastAsia="Times New Roman" w:hint="default"/>
        <w:b w:val="0"/>
      </w:rPr>
    </w:lvl>
    <w:lvl w:ilvl="7">
      <w:start w:val="1"/>
      <w:numFmt w:val="decimal"/>
      <w:lvlText w:val="%1.%2.%3.%4.%5.%6.%7.%8"/>
      <w:lvlJc w:val="left"/>
      <w:pPr>
        <w:ind w:left="4680" w:hanging="2160"/>
      </w:pPr>
      <w:rPr>
        <w:rFonts w:eastAsia="Times New Roman" w:hint="default"/>
        <w:b w:val="0"/>
      </w:rPr>
    </w:lvl>
    <w:lvl w:ilvl="8">
      <w:start w:val="1"/>
      <w:numFmt w:val="decimal"/>
      <w:lvlText w:val="%1.%2.%3.%4.%5.%6.%7.%8.%9"/>
      <w:lvlJc w:val="left"/>
      <w:pPr>
        <w:ind w:left="5400" w:hanging="2520"/>
      </w:pPr>
      <w:rPr>
        <w:rFonts w:eastAsia="Times New Roman" w:hint="default"/>
        <w:b w:val="0"/>
      </w:rPr>
    </w:lvl>
  </w:abstractNum>
  <w:abstractNum w:abstractNumId="34" w15:restartNumberingAfterBreak="0">
    <w:nsid w:val="6BD212C6"/>
    <w:multiLevelType w:val="multilevel"/>
    <w:tmpl w:val="69A2C962"/>
    <w:lvl w:ilvl="0">
      <w:start w:val="3"/>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rPr>
    </w:lvl>
    <w:lvl w:ilvl="2">
      <w:start w:val="1"/>
      <w:numFmt w:val="decimal"/>
      <w:lvlText w:val="%1.%2.%3"/>
      <w:lvlJc w:val="left"/>
      <w:pPr>
        <w:ind w:left="1800" w:hanging="108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880" w:hanging="1440"/>
      </w:pPr>
      <w:rPr>
        <w:rFonts w:eastAsia="Times New Roman" w:hint="default"/>
        <w:b w:val="0"/>
      </w:rPr>
    </w:lvl>
    <w:lvl w:ilvl="5">
      <w:start w:val="1"/>
      <w:numFmt w:val="decimal"/>
      <w:lvlText w:val="%1.%2.%3.%4.%5.%6"/>
      <w:lvlJc w:val="left"/>
      <w:pPr>
        <w:ind w:left="3600" w:hanging="1800"/>
      </w:pPr>
      <w:rPr>
        <w:rFonts w:eastAsia="Times New Roman" w:hint="default"/>
        <w:b w:val="0"/>
      </w:rPr>
    </w:lvl>
    <w:lvl w:ilvl="6">
      <w:start w:val="1"/>
      <w:numFmt w:val="decimal"/>
      <w:lvlText w:val="%1.%2.%3.%4.%5.%6.%7"/>
      <w:lvlJc w:val="left"/>
      <w:pPr>
        <w:ind w:left="4320" w:hanging="2160"/>
      </w:pPr>
      <w:rPr>
        <w:rFonts w:eastAsia="Times New Roman" w:hint="default"/>
        <w:b w:val="0"/>
      </w:rPr>
    </w:lvl>
    <w:lvl w:ilvl="7">
      <w:start w:val="1"/>
      <w:numFmt w:val="decimal"/>
      <w:lvlText w:val="%1.%2.%3.%4.%5.%6.%7.%8"/>
      <w:lvlJc w:val="left"/>
      <w:pPr>
        <w:ind w:left="4680" w:hanging="2160"/>
      </w:pPr>
      <w:rPr>
        <w:rFonts w:eastAsia="Times New Roman" w:hint="default"/>
        <w:b w:val="0"/>
      </w:rPr>
    </w:lvl>
    <w:lvl w:ilvl="8">
      <w:start w:val="1"/>
      <w:numFmt w:val="decimal"/>
      <w:lvlText w:val="%1.%2.%3.%4.%5.%6.%7.%8.%9"/>
      <w:lvlJc w:val="left"/>
      <w:pPr>
        <w:ind w:left="5400" w:hanging="2520"/>
      </w:pPr>
      <w:rPr>
        <w:rFonts w:eastAsia="Times New Roman" w:hint="default"/>
        <w:b w:val="0"/>
      </w:rPr>
    </w:lvl>
  </w:abstractNum>
  <w:abstractNum w:abstractNumId="35" w15:restartNumberingAfterBreak="0">
    <w:nsid w:val="74066AB5"/>
    <w:multiLevelType w:val="hybridMultilevel"/>
    <w:tmpl w:val="EEB06FE0"/>
    <w:lvl w:ilvl="0" w:tplc="0425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6" w15:restartNumberingAfterBreak="0">
    <w:nsid w:val="7BE01F3E"/>
    <w:multiLevelType w:val="multilevel"/>
    <w:tmpl w:val="3DCE756C"/>
    <w:lvl w:ilvl="0">
      <w:start w:val="13"/>
      <w:numFmt w:val="decimal"/>
      <w:lvlText w:val="%1"/>
      <w:lvlJc w:val="left"/>
      <w:pPr>
        <w:ind w:left="500" w:hanging="50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num w:numId="1">
    <w:abstractNumId w:val="6"/>
  </w:num>
  <w:num w:numId="2">
    <w:abstractNumId w:val="3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
    <w:abstractNumId w:val="34"/>
  </w:num>
  <w:num w:numId="7">
    <w:abstractNumId w:val="28"/>
  </w:num>
  <w:num w:numId="8">
    <w:abstractNumId w:val="23"/>
  </w:num>
  <w:num w:numId="9">
    <w:abstractNumId w:val="19"/>
  </w:num>
  <w:num w:numId="10">
    <w:abstractNumId w:val="2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
    <w:abstractNumId w:val="33"/>
  </w:num>
  <w:num w:numId="13">
    <w:abstractNumId w:val="15"/>
  </w:num>
  <w:num w:numId="14">
    <w:abstractNumId w:val="24"/>
  </w:num>
  <w:num w:numId="15">
    <w:abstractNumId w:val="10"/>
  </w:num>
  <w:num w:numId="16">
    <w:abstractNumId w:val="1"/>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25"/>
  </w:num>
  <w:num w:numId="20">
    <w:abstractNumId w:val="36"/>
  </w:num>
  <w:num w:numId="21">
    <w:abstractNumId w:val="26"/>
  </w:num>
  <w:num w:numId="22">
    <w:abstractNumId w:val="11"/>
  </w:num>
  <w:num w:numId="23">
    <w:abstractNumId w:val="5"/>
  </w:num>
  <w:num w:numId="24">
    <w:abstractNumId w:val="3"/>
  </w:num>
  <w:num w:numId="25">
    <w:abstractNumId w:val="3"/>
    <w:lvlOverride w:ilvl="0">
      <w:startOverride w:val="1"/>
    </w:lvlOverride>
  </w:num>
  <w:num w:numId="26">
    <w:abstractNumId w:val="27"/>
  </w:num>
  <w:num w:numId="27">
    <w:abstractNumId w:val="30"/>
  </w:num>
  <w:num w:numId="28">
    <w:abstractNumId w:val="31"/>
  </w:num>
  <w:num w:numId="29">
    <w:abstractNumId w:val="16"/>
  </w:num>
  <w:num w:numId="30">
    <w:abstractNumId w:val="13"/>
  </w:num>
  <w:num w:numId="31">
    <w:abstractNumId w:val="17"/>
  </w:num>
  <w:num w:numId="32">
    <w:abstractNumId w:val="2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abstractNumId w:val="18"/>
  </w:num>
  <w:num w:numId="35">
    <w:abstractNumId w:val="7"/>
  </w:num>
  <w:num w:numId="36">
    <w:abstractNumId w:val="2"/>
  </w:num>
  <w:num w:numId="37">
    <w:abstractNumId w:val="21"/>
  </w:num>
  <w:num w:numId="38">
    <w:abstractNumId w:val="4"/>
  </w:num>
  <w:num w:numId="39">
    <w:abstractNumId w:val="22"/>
  </w:num>
  <w:num w:numId="40">
    <w:abstractNumId w:val="14"/>
  </w:num>
  <w:num w:numId="41">
    <w:abstractNumId w:val="8"/>
  </w:num>
  <w:num w:numId="42">
    <w:abstractNumId w:val="3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29"/>
    <w:rsid w:val="00010221"/>
    <w:rsid w:val="000224D1"/>
    <w:rsid w:val="0002734B"/>
    <w:rsid w:val="00027A3C"/>
    <w:rsid w:val="00042B44"/>
    <w:rsid w:val="00056608"/>
    <w:rsid w:val="00071951"/>
    <w:rsid w:val="0007556A"/>
    <w:rsid w:val="000B3955"/>
    <w:rsid w:val="000B3C32"/>
    <w:rsid w:val="000C2F08"/>
    <w:rsid w:val="000C6DD8"/>
    <w:rsid w:val="000D6AC9"/>
    <w:rsid w:val="001022A8"/>
    <w:rsid w:val="00117822"/>
    <w:rsid w:val="001225FB"/>
    <w:rsid w:val="0016238A"/>
    <w:rsid w:val="001638B9"/>
    <w:rsid w:val="001844F7"/>
    <w:rsid w:val="00197A56"/>
    <w:rsid w:val="00197BCA"/>
    <w:rsid w:val="001B7326"/>
    <w:rsid w:val="001C7785"/>
    <w:rsid w:val="001D2331"/>
    <w:rsid w:val="001D2DE6"/>
    <w:rsid w:val="001D3B6F"/>
    <w:rsid w:val="001D64A1"/>
    <w:rsid w:val="001D69C4"/>
    <w:rsid w:val="00201F9F"/>
    <w:rsid w:val="0020329C"/>
    <w:rsid w:val="002076DF"/>
    <w:rsid w:val="00212073"/>
    <w:rsid w:val="00215F62"/>
    <w:rsid w:val="00221FB2"/>
    <w:rsid w:val="00260D2C"/>
    <w:rsid w:val="00262CA5"/>
    <w:rsid w:val="00283D29"/>
    <w:rsid w:val="002B3357"/>
    <w:rsid w:val="002C33A3"/>
    <w:rsid w:val="002C5BFF"/>
    <w:rsid w:val="002D0D70"/>
    <w:rsid w:val="002D1ED6"/>
    <w:rsid w:val="002E4DF6"/>
    <w:rsid w:val="002F16F4"/>
    <w:rsid w:val="003019C2"/>
    <w:rsid w:val="00303CBC"/>
    <w:rsid w:val="00310520"/>
    <w:rsid w:val="0032029E"/>
    <w:rsid w:val="003232B5"/>
    <w:rsid w:val="00340F8F"/>
    <w:rsid w:val="00343488"/>
    <w:rsid w:val="00371AC5"/>
    <w:rsid w:val="00374165"/>
    <w:rsid w:val="0038041F"/>
    <w:rsid w:val="00380A91"/>
    <w:rsid w:val="00387D6D"/>
    <w:rsid w:val="003B72CB"/>
    <w:rsid w:val="003C247B"/>
    <w:rsid w:val="003D1D29"/>
    <w:rsid w:val="003D7AAA"/>
    <w:rsid w:val="00427BCF"/>
    <w:rsid w:val="00433743"/>
    <w:rsid w:val="00435074"/>
    <w:rsid w:val="00446A20"/>
    <w:rsid w:val="00466390"/>
    <w:rsid w:val="00471FD4"/>
    <w:rsid w:val="00476A1A"/>
    <w:rsid w:val="004963C1"/>
    <w:rsid w:val="004A5B02"/>
    <w:rsid w:val="004C5532"/>
    <w:rsid w:val="004D1B4E"/>
    <w:rsid w:val="004D7221"/>
    <w:rsid w:val="004E24F3"/>
    <w:rsid w:val="004E3D37"/>
    <w:rsid w:val="004E5D37"/>
    <w:rsid w:val="004F2E7C"/>
    <w:rsid w:val="00500B0A"/>
    <w:rsid w:val="00503B7A"/>
    <w:rsid w:val="005161A3"/>
    <w:rsid w:val="00517A0C"/>
    <w:rsid w:val="005211B4"/>
    <w:rsid w:val="00523654"/>
    <w:rsid w:val="0053351E"/>
    <w:rsid w:val="0053407D"/>
    <w:rsid w:val="00557FEC"/>
    <w:rsid w:val="005644CB"/>
    <w:rsid w:val="005733BB"/>
    <w:rsid w:val="00584916"/>
    <w:rsid w:val="00590348"/>
    <w:rsid w:val="005964F0"/>
    <w:rsid w:val="005A71A7"/>
    <w:rsid w:val="005C4571"/>
    <w:rsid w:val="005C575F"/>
    <w:rsid w:val="005C72B0"/>
    <w:rsid w:val="005D034E"/>
    <w:rsid w:val="005E39B8"/>
    <w:rsid w:val="005E3C3E"/>
    <w:rsid w:val="005F0F6E"/>
    <w:rsid w:val="005F2519"/>
    <w:rsid w:val="006051E9"/>
    <w:rsid w:val="00605D1D"/>
    <w:rsid w:val="006315A1"/>
    <w:rsid w:val="0064191D"/>
    <w:rsid w:val="006433CD"/>
    <w:rsid w:val="00660545"/>
    <w:rsid w:val="006676D9"/>
    <w:rsid w:val="00673BA0"/>
    <w:rsid w:val="00677735"/>
    <w:rsid w:val="00686F7F"/>
    <w:rsid w:val="00696701"/>
    <w:rsid w:val="006A69A6"/>
    <w:rsid w:val="006E1519"/>
    <w:rsid w:val="00705430"/>
    <w:rsid w:val="007115BA"/>
    <w:rsid w:val="007144D1"/>
    <w:rsid w:val="00721E13"/>
    <w:rsid w:val="007345E1"/>
    <w:rsid w:val="007477AD"/>
    <w:rsid w:val="007509D0"/>
    <w:rsid w:val="0076437B"/>
    <w:rsid w:val="0076462D"/>
    <w:rsid w:val="007A5663"/>
    <w:rsid w:val="007B5119"/>
    <w:rsid w:val="007B741A"/>
    <w:rsid w:val="007C0B1C"/>
    <w:rsid w:val="007E412A"/>
    <w:rsid w:val="007E55D4"/>
    <w:rsid w:val="00800631"/>
    <w:rsid w:val="008071B1"/>
    <w:rsid w:val="00807641"/>
    <w:rsid w:val="00825CAA"/>
    <w:rsid w:val="008363E9"/>
    <w:rsid w:val="00844A33"/>
    <w:rsid w:val="00844B2C"/>
    <w:rsid w:val="00850138"/>
    <w:rsid w:val="00860DF5"/>
    <w:rsid w:val="00861336"/>
    <w:rsid w:val="00892C44"/>
    <w:rsid w:val="008B2D9B"/>
    <w:rsid w:val="008B6154"/>
    <w:rsid w:val="008C165D"/>
    <w:rsid w:val="008D0993"/>
    <w:rsid w:val="008D397D"/>
    <w:rsid w:val="008D5DC9"/>
    <w:rsid w:val="008E0905"/>
    <w:rsid w:val="008E20DE"/>
    <w:rsid w:val="008E6EC1"/>
    <w:rsid w:val="008F63A5"/>
    <w:rsid w:val="008F722B"/>
    <w:rsid w:val="00925A66"/>
    <w:rsid w:val="0093621F"/>
    <w:rsid w:val="00947470"/>
    <w:rsid w:val="009508A1"/>
    <w:rsid w:val="0095526F"/>
    <w:rsid w:val="00980D94"/>
    <w:rsid w:val="0099140D"/>
    <w:rsid w:val="009A29BF"/>
    <w:rsid w:val="009D17BB"/>
    <w:rsid w:val="009D1AC6"/>
    <w:rsid w:val="00A05A4D"/>
    <w:rsid w:val="00A23CFD"/>
    <w:rsid w:val="00A32C5F"/>
    <w:rsid w:val="00A635E9"/>
    <w:rsid w:val="00A97834"/>
    <w:rsid w:val="00AC51B5"/>
    <w:rsid w:val="00AD7C48"/>
    <w:rsid w:val="00AF18B8"/>
    <w:rsid w:val="00B00CFE"/>
    <w:rsid w:val="00B01058"/>
    <w:rsid w:val="00B019F5"/>
    <w:rsid w:val="00B05CE5"/>
    <w:rsid w:val="00B256F5"/>
    <w:rsid w:val="00B26F33"/>
    <w:rsid w:val="00B405DB"/>
    <w:rsid w:val="00B42E11"/>
    <w:rsid w:val="00B500A1"/>
    <w:rsid w:val="00B53135"/>
    <w:rsid w:val="00B556CA"/>
    <w:rsid w:val="00B55F3C"/>
    <w:rsid w:val="00B727CB"/>
    <w:rsid w:val="00B85836"/>
    <w:rsid w:val="00B93381"/>
    <w:rsid w:val="00BA162F"/>
    <w:rsid w:val="00BB022D"/>
    <w:rsid w:val="00BB138D"/>
    <w:rsid w:val="00BB2000"/>
    <w:rsid w:val="00BC3E5C"/>
    <w:rsid w:val="00BE23FA"/>
    <w:rsid w:val="00BF19A8"/>
    <w:rsid w:val="00BF5C7A"/>
    <w:rsid w:val="00C307E3"/>
    <w:rsid w:val="00C330AB"/>
    <w:rsid w:val="00C35ACF"/>
    <w:rsid w:val="00C44741"/>
    <w:rsid w:val="00C44A6D"/>
    <w:rsid w:val="00C46753"/>
    <w:rsid w:val="00C57029"/>
    <w:rsid w:val="00C661E3"/>
    <w:rsid w:val="00C85497"/>
    <w:rsid w:val="00C93775"/>
    <w:rsid w:val="00C9572E"/>
    <w:rsid w:val="00CA274B"/>
    <w:rsid w:val="00CB15AE"/>
    <w:rsid w:val="00CC139A"/>
    <w:rsid w:val="00CC2663"/>
    <w:rsid w:val="00CD744D"/>
    <w:rsid w:val="00CE128D"/>
    <w:rsid w:val="00CE437B"/>
    <w:rsid w:val="00CF1A3A"/>
    <w:rsid w:val="00D11620"/>
    <w:rsid w:val="00D260F2"/>
    <w:rsid w:val="00D32404"/>
    <w:rsid w:val="00D3441A"/>
    <w:rsid w:val="00D37987"/>
    <w:rsid w:val="00D50FB0"/>
    <w:rsid w:val="00D518E5"/>
    <w:rsid w:val="00D64EBB"/>
    <w:rsid w:val="00D75EFF"/>
    <w:rsid w:val="00D851F0"/>
    <w:rsid w:val="00D90004"/>
    <w:rsid w:val="00D905DA"/>
    <w:rsid w:val="00DA7CA1"/>
    <w:rsid w:val="00DB23D2"/>
    <w:rsid w:val="00DD0D07"/>
    <w:rsid w:val="00DD392A"/>
    <w:rsid w:val="00DE2FCA"/>
    <w:rsid w:val="00DE4EF6"/>
    <w:rsid w:val="00DF10B9"/>
    <w:rsid w:val="00DF4F31"/>
    <w:rsid w:val="00E02DB5"/>
    <w:rsid w:val="00E10D9C"/>
    <w:rsid w:val="00E146D3"/>
    <w:rsid w:val="00E16187"/>
    <w:rsid w:val="00E1702D"/>
    <w:rsid w:val="00E338B2"/>
    <w:rsid w:val="00E33F46"/>
    <w:rsid w:val="00E44A76"/>
    <w:rsid w:val="00E475E2"/>
    <w:rsid w:val="00E4784A"/>
    <w:rsid w:val="00E52223"/>
    <w:rsid w:val="00E71A96"/>
    <w:rsid w:val="00E90855"/>
    <w:rsid w:val="00E921CE"/>
    <w:rsid w:val="00EB6586"/>
    <w:rsid w:val="00EC02FF"/>
    <w:rsid w:val="00F036D3"/>
    <w:rsid w:val="00F34469"/>
    <w:rsid w:val="00F424DD"/>
    <w:rsid w:val="00F50830"/>
    <w:rsid w:val="00F555AA"/>
    <w:rsid w:val="00F56AF5"/>
    <w:rsid w:val="00F62181"/>
    <w:rsid w:val="00F63B9F"/>
    <w:rsid w:val="00F66133"/>
    <w:rsid w:val="00F77ADE"/>
    <w:rsid w:val="00F85D2B"/>
    <w:rsid w:val="00F91219"/>
    <w:rsid w:val="00FB6B95"/>
    <w:rsid w:val="00FC0386"/>
    <w:rsid w:val="00FE2792"/>
    <w:rsid w:val="00FE6EEE"/>
    <w:rsid w:val="00FF30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15BC"/>
  <w15:chartTrackingRefBased/>
  <w15:docId w15:val="{03FBC3AC-7F42-4FC1-A564-7EF3303E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line="276" w:lineRule="auto"/>
        <w:ind w:left="850" w:hanging="680"/>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330AB"/>
    <w:pPr>
      <w:keepNext/>
      <w:keepLines/>
      <w:numPr>
        <w:ilvl w:val="1"/>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1A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C330AB"/>
    <w:pPr>
      <w:numPr>
        <w:ilvl w:val="3"/>
        <w:numId w:val="1"/>
      </w:numPr>
      <w:outlineLvl w:val="2"/>
    </w:pPr>
  </w:style>
  <w:style w:type="paragraph" w:styleId="Heading4">
    <w:name w:val="heading 4"/>
    <w:basedOn w:val="ListParagraph"/>
    <w:next w:val="Normal"/>
    <w:link w:val="Heading4Char"/>
    <w:uiPriority w:val="9"/>
    <w:unhideWhenUsed/>
    <w:qFormat/>
    <w:rsid w:val="00C330AB"/>
    <w:pPr>
      <w:numPr>
        <w:ilvl w:val="4"/>
        <w:numId w:val="1"/>
      </w:numPr>
      <w:outlineLvl w:val="3"/>
    </w:pPr>
    <w:rPr>
      <w:w w:val="1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0AB"/>
    <w:pPr>
      <w:tabs>
        <w:tab w:val="center" w:pos="4513"/>
        <w:tab w:val="right" w:pos="9026"/>
      </w:tabs>
      <w:spacing w:line="240" w:lineRule="auto"/>
    </w:pPr>
  </w:style>
  <w:style w:type="character" w:customStyle="1" w:styleId="HeaderChar">
    <w:name w:val="Header Char"/>
    <w:basedOn w:val="DefaultParagraphFont"/>
    <w:link w:val="Header"/>
    <w:uiPriority w:val="99"/>
    <w:rsid w:val="00C330AB"/>
  </w:style>
  <w:style w:type="paragraph" w:styleId="Footer">
    <w:name w:val="footer"/>
    <w:basedOn w:val="Normal"/>
    <w:link w:val="FooterChar"/>
    <w:uiPriority w:val="99"/>
    <w:unhideWhenUsed/>
    <w:rsid w:val="00C330AB"/>
    <w:pPr>
      <w:tabs>
        <w:tab w:val="center" w:pos="4513"/>
        <w:tab w:val="right" w:pos="9026"/>
      </w:tabs>
      <w:spacing w:line="240" w:lineRule="auto"/>
    </w:pPr>
  </w:style>
  <w:style w:type="character" w:customStyle="1" w:styleId="FooterChar">
    <w:name w:val="Footer Char"/>
    <w:basedOn w:val="DefaultParagraphFont"/>
    <w:link w:val="Footer"/>
    <w:uiPriority w:val="99"/>
    <w:rsid w:val="00C330AB"/>
  </w:style>
  <w:style w:type="paragraph" w:styleId="Title">
    <w:name w:val="Title"/>
    <w:basedOn w:val="Heading1"/>
    <w:next w:val="Normal"/>
    <w:link w:val="TitleChar"/>
    <w:uiPriority w:val="10"/>
    <w:qFormat/>
    <w:rsid w:val="00C330AB"/>
    <w:pPr>
      <w:keepLines w:val="0"/>
      <w:tabs>
        <w:tab w:val="left" w:pos="764"/>
      </w:tabs>
      <w:spacing w:before="169"/>
      <w:ind w:left="232"/>
      <w:jc w:val="center"/>
    </w:pPr>
    <w:rPr>
      <w:rFonts w:ascii="Garamond" w:eastAsia="Times New Roman" w:hAnsi="Garamond" w:cs="Times New Roman"/>
      <w:b/>
      <w:color w:val="auto"/>
      <w:w w:val="110"/>
      <w:sz w:val="22"/>
      <w:szCs w:val="22"/>
    </w:rPr>
  </w:style>
  <w:style w:type="character" w:customStyle="1" w:styleId="TitleChar">
    <w:name w:val="Title Char"/>
    <w:basedOn w:val="DefaultParagraphFont"/>
    <w:link w:val="Title"/>
    <w:uiPriority w:val="10"/>
    <w:rsid w:val="00C330AB"/>
    <w:rPr>
      <w:rFonts w:ascii="Garamond" w:eastAsia="Times New Roman" w:hAnsi="Garamond" w:cs="Times New Roman"/>
      <w:b/>
      <w:w w:val="110"/>
    </w:rPr>
  </w:style>
  <w:style w:type="character" w:customStyle="1" w:styleId="Heading1Char">
    <w:name w:val="Heading 1 Char"/>
    <w:basedOn w:val="DefaultParagraphFont"/>
    <w:link w:val="Heading1"/>
    <w:uiPriority w:val="1"/>
    <w:rsid w:val="00C330A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33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0AB"/>
    <w:rPr>
      <w:rFonts w:ascii="Segoe UI" w:hAnsi="Segoe UI" w:cs="Segoe UI"/>
      <w:sz w:val="18"/>
      <w:szCs w:val="18"/>
    </w:rPr>
  </w:style>
  <w:style w:type="character" w:customStyle="1" w:styleId="Heading3Char">
    <w:name w:val="Heading 3 Char"/>
    <w:basedOn w:val="DefaultParagraphFont"/>
    <w:link w:val="Heading3"/>
    <w:uiPriority w:val="9"/>
    <w:rsid w:val="00C330AB"/>
    <w:rPr>
      <w:rFonts w:ascii="Garamond" w:eastAsia="Times New Roman" w:hAnsi="Garamond" w:cs="Times New Roman"/>
      <w:w w:val="110"/>
    </w:rPr>
  </w:style>
  <w:style w:type="character" w:customStyle="1" w:styleId="Heading4Char">
    <w:name w:val="Heading 4 Char"/>
    <w:basedOn w:val="DefaultParagraphFont"/>
    <w:link w:val="Heading4"/>
    <w:uiPriority w:val="9"/>
    <w:rsid w:val="00C330AB"/>
    <w:rPr>
      <w:rFonts w:ascii="Garamond" w:eastAsia="Times New Roman" w:hAnsi="Garamond" w:cs="Times New Roman"/>
      <w:w w:val="115"/>
    </w:rPr>
  </w:style>
  <w:style w:type="paragraph" w:styleId="ListParagraph">
    <w:name w:val="List Paragraph"/>
    <w:basedOn w:val="Normal"/>
    <w:uiPriority w:val="1"/>
    <w:qFormat/>
    <w:rsid w:val="00C330AB"/>
    <w:pPr>
      <w:spacing w:before="164"/>
      <w:ind w:left="763" w:hanging="530"/>
    </w:pPr>
    <w:rPr>
      <w:rFonts w:ascii="Garamond" w:eastAsia="Times New Roman" w:hAnsi="Garamond" w:cs="Times New Roman"/>
      <w:w w:val="110"/>
    </w:rPr>
  </w:style>
  <w:style w:type="character" w:styleId="Hyperlink">
    <w:name w:val="Hyperlink"/>
    <w:basedOn w:val="DefaultParagraphFont"/>
    <w:uiPriority w:val="99"/>
    <w:unhideWhenUsed/>
    <w:rsid w:val="00CC2663"/>
    <w:rPr>
      <w:color w:val="0563C1" w:themeColor="hyperlink"/>
      <w:u w:val="single"/>
    </w:rPr>
  </w:style>
  <w:style w:type="character" w:customStyle="1" w:styleId="UnresolvedMention1">
    <w:name w:val="Unresolved Mention1"/>
    <w:basedOn w:val="DefaultParagraphFont"/>
    <w:uiPriority w:val="99"/>
    <w:semiHidden/>
    <w:unhideWhenUsed/>
    <w:rsid w:val="00CC2663"/>
    <w:rPr>
      <w:color w:val="605E5C"/>
      <w:shd w:val="clear" w:color="auto" w:fill="E1DFDD"/>
    </w:rPr>
  </w:style>
  <w:style w:type="character" w:customStyle="1" w:styleId="Heading2Char">
    <w:name w:val="Heading 2 Char"/>
    <w:basedOn w:val="DefaultParagraphFont"/>
    <w:link w:val="Heading2"/>
    <w:uiPriority w:val="9"/>
    <w:semiHidden/>
    <w:rsid w:val="009D1AC6"/>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262CA5"/>
    <w:pPr>
      <w:spacing w:line="240" w:lineRule="auto"/>
    </w:pPr>
    <w:rPr>
      <w:sz w:val="20"/>
      <w:szCs w:val="20"/>
    </w:rPr>
  </w:style>
  <w:style w:type="character" w:customStyle="1" w:styleId="FootnoteTextChar">
    <w:name w:val="Footnote Text Char"/>
    <w:basedOn w:val="DefaultParagraphFont"/>
    <w:link w:val="FootnoteText"/>
    <w:uiPriority w:val="99"/>
    <w:semiHidden/>
    <w:rsid w:val="00262CA5"/>
    <w:rPr>
      <w:sz w:val="20"/>
      <w:szCs w:val="20"/>
    </w:rPr>
  </w:style>
  <w:style w:type="character" w:styleId="FootnoteReference">
    <w:name w:val="footnote reference"/>
    <w:basedOn w:val="DefaultParagraphFont"/>
    <w:uiPriority w:val="99"/>
    <w:semiHidden/>
    <w:unhideWhenUsed/>
    <w:rsid w:val="00262CA5"/>
    <w:rPr>
      <w:vertAlign w:val="superscript"/>
    </w:rPr>
  </w:style>
  <w:style w:type="paragraph" w:styleId="Subtitle">
    <w:name w:val="Subtitle"/>
    <w:basedOn w:val="ListParagraph"/>
    <w:next w:val="Normal"/>
    <w:link w:val="SubtitleChar"/>
    <w:uiPriority w:val="11"/>
    <w:qFormat/>
    <w:rsid w:val="00262CA5"/>
    <w:pPr>
      <w:numPr>
        <w:numId w:val="24"/>
      </w:numPr>
      <w:ind w:left="1559" w:hanging="425"/>
    </w:pPr>
  </w:style>
  <w:style w:type="character" w:customStyle="1" w:styleId="SubtitleChar">
    <w:name w:val="Subtitle Char"/>
    <w:basedOn w:val="DefaultParagraphFont"/>
    <w:link w:val="Subtitle"/>
    <w:uiPriority w:val="11"/>
    <w:rsid w:val="00262CA5"/>
    <w:rPr>
      <w:rFonts w:ascii="Garamond" w:eastAsia="Times New Roman" w:hAnsi="Garamond" w:cs="Times New Roman"/>
      <w:w w:val="110"/>
    </w:rPr>
  </w:style>
  <w:style w:type="table" w:styleId="TableGrid">
    <w:name w:val="Table Grid"/>
    <w:basedOn w:val="TableNormal"/>
    <w:uiPriority w:val="39"/>
    <w:rsid w:val="008D5D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76A1A"/>
    <w:pPr>
      <w:ind w:left="969" w:hanging="737"/>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F85D2B"/>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146D3"/>
    <w:rPr>
      <w:sz w:val="16"/>
      <w:szCs w:val="16"/>
    </w:rPr>
  </w:style>
  <w:style w:type="paragraph" w:styleId="CommentText">
    <w:name w:val="annotation text"/>
    <w:basedOn w:val="Normal"/>
    <w:link w:val="CommentTextChar"/>
    <w:uiPriority w:val="99"/>
    <w:semiHidden/>
    <w:unhideWhenUsed/>
    <w:rsid w:val="00E146D3"/>
    <w:pPr>
      <w:spacing w:line="240" w:lineRule="auto"/>
    </w:pPr>
    <w:rPr>
      <w:sz w:val="20"/>
      <w:szCs w:val="20"/>
    </w:rPr>
  </w:style>
  <w:style w:type="character" w:customStyle="1" w:styleId="CommentTextChar">
    <w:name w:val="Comment Text Char"/>
    <w:basedOn w:val="DefaultParagraphFont"/>
    <w:link w:val="CommentText"/>
    <w:uiPriority w:val="99"/>
    <w:semiHidden/>
    <w:rsid w:val="00E146D3"/>
    <w:rPr>
      <w:sz w:val="20"/>
      <w:szCs w:val="20"/>
    </w:rPr>
  </w:style>
  <w:style w:type="paragraph" w:styleId="CommentSubject">
    <w:name w:val="annotation subject"/>
    <w:basedOn w:val="CommentText"/>
    <w:next w:val="CommentText"/>
    <w:link w:val="CommentSubjectChar"/>
    <w:uiPriority w:val="99"/>
    <w:semiHidden/>
    <w:unhideWhenUsed/>
    <w:rsid w:val="00E146D3"/>
    <w:rPr>
      <w:b/>
      <w:bCs/>
    </w:rPr>
  </w:style>
  <w:style w:type="character" w:customStyle="1" w:styleId="CommentSubjectChar">
    <w:name w:val="Comment Subject Char"/>
    <w:basedOn w:val="CommentTextChar"/>
    <w:link w:val="CommentSubject"/>
    <w:uiPriority w:val="99"/>
    <w:semiHidden/>
    <w:rsid w:val="00E146D3"/>
    <w:rPr>
      <w:b/>
      <w:bCs/>
      <w:sz w:val="20"/>
      <w:szCs w:val="20"/>
    </w:rPr>
  </w:style>
  <w:style w:type="paragraph" w:styleId="Revision">
    <w:name w:val="Revision"/>
    <w:hidden/>
    <w:uiPriority w:val="99"/>
    <w:semiHidden/>
    <w:rsid w:val="004D1B4E"/>
    <w:pPr>
      <w:spacing w:line="240" w:lineRule="auto"/>
      <w:ind w:left="0" w:firstLine="0"/>
      <w:jc w:val="left"/>
    </w:pPr>
  </w:style>
  <w:style w:type="character" w:styleId="UnresolvedMention">
    <w:name w:val="Unresolved Mention"/>
    <w:basedOn w:val="DefaultParagraphFont"/>
    <w:uiPriority w:val="99"/>
    <w:semiHidden/>
    <w:unhideWhenUsed/>
    <w:rsid w:val="002E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01280">
      <w:bodyDiv w:val="1"/>
      <w:marLeft w:val="0"/>
      <w:marRight w:val="0"/>
      <w:marTop w:val="0"/>
      <w:marBottom w:val="0"/>
      <w:divBdr>
        <w:top w:val="none" w:sz="0" w:space="0" w:color="auto"/>
        <w:left w:val="none" w:sz="0" w:space="0" w:color="auto"/>
        <w:bottom w:val="none" w:sz="0" w:space="0" w:color="auto"/>
        <w:right w:val="none" w:sz="0" w:space="0" w:color="auto"/>
      </w:divBdr>
    </w:div>
    <w:div w:id="6839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ina.volosina@terviseame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6273</Words>
  <Characters>35760</Characters>
  <Application>Microsoft Office Word</Application>
  <DocSecurity>0</DocSecurity>
  <Lines>298</Lines>
  <Paragraphs>83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Asser</dc:creator>
  <cp:keywords/>
  <dc:description/>
  <cp:lastModifiedBy>Elis Vallbaum</cp:lastModifiedBy>
  <cp:revision>6</cp:revision>
  <cp:lastPrinted>2018-07-27T10:44:00Z</cp:lastPrinted>
  <dcterms:created xsi:type="dcterms:W3CDTF">2019-01-03T07:26:00Z</dcterms:created>
  <dcterms:modified xsi:type="dcterms:W3CDTF">2019-02-06T11:38:00Z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924722423</vt:i4>
  </property>
  <property fmtid="{D5CDD505-2E9C-101B-9397-08002B2CF9AE}" pid="3" name="_NewReviewCycle">
    <vt:lpwstr/>
  </property>
  <property fmtid="{D5CDD505-2E9C-101B-9397-08002B2CF9AE}" pid="4" name="_EmailSubject">
    <vt:lpwstr>Leping (Terviseamet)</vt:lpwstr>
  </property>
  <property fmtid="{D5CDD505-2E9C-101B-9397-08002B2CF9AE}" pid="5" name="_AuthorEmail">
    <vt:lpwstr>janina.volosina@terviseamet.ee</vt:lpwstr>
  </property>
  <property fmtid="{D5CDD505-2E9C-101B-9397-08002B2CF9AE}" pid="6" name="_AuthorEmailDisplayName">
    <vt:lpwstr>Janina Vološina</vt:lpwstr>
  </property>
</Properties>
</file>